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1"/>
      </w:tblGrid>
      <w:tr>
        <w:trPr>
          <w:trHeight w:val="0" w:hRule="atLeast"/>
        </w:trPr>
        <w:tc>
          <w:tcPr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</w:rPr>
              <w:t xml:space="preserve">Заявка на участие в процедуре со способом закупки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Заявка №1 (Идентификатор заявки 356550), дата и время подачи: 03.02.2025 15:23 (+03 МСК)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Период: Прием заявок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закупке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закупки: ЗП501996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Внутренний номер закупки: Отсутствует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закупки в ЕИС: 32514444844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закупки: Запрос предложений в электронной форме для субъектов малого и среднего предпринимательства на поставку термоусаживающейся ленты.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Способ закупки: Запрос предложений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Организация, осуществляющая закупку: АКЦИОНЕРНОЕ ОБЩЕСТВО "УПРАВЛЕНИЕ ТЕПЛОСНАБЖЕНИЯ И ИНЖЕНЕРНЫХ СЕТЕЙ"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лоте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лота: 1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предмета договора: Поставка термоусаживающейся ленты «ТИАЛ-М» или эквивалент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с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Начальная (максимальная) цена без НДС: 1714440.00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Валюта: Российский рубль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Размер обеспечения заявки: Отсутствует 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Обеспечение заявки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Отсутствует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 товарах, работах и услугах: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Первая/техническая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Форма_1.docx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Вторая/квалификационная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Форма_2_(Заявка).pdf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Приложение_к_форме_2.pdf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Приложение_к_форме_2_(Анкета).pdf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Выписка_из_ЕГРНИП.pdf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Лист_записи_ЕГРЮЛ_(1).pdf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паспорт.pdf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Декларация,_предусмотренная_п._9_ч._19.1_ст._3.4._223-ФЗ__356550.rtf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Одобрение_крупной_сделки.pdf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УВЕДОМЛЕНИЕ_о_постановке.pdf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паспорт.pdf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Выписка_из_ЕГРИП.pdf</w:t>
                  </w:r>
                </w:p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Выписка_из_ЕГРИП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Ценовое предложение/коммерческая часть заявки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Форма_4.pdf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tbl>
            <w:tblPr>
              <w:tblStyle w:val="NormalTablePHPDOCX"/>
              <w:tblCellMar>
                <w:left w:type="dxa" w:w="0"/>
                <w:right w:type="dxa" w:w="0"/>
              </w:tblCellMar>
              <w:tblW w:w="5000" w:type="pct"/>
              <w:tblInd w:w="0" w:type="auto"/>
              <w:tblBorders/>
              <w:tblLayout w:type="fixed"/>
            </w:tblPr>
            <w:tblGrid>
              <w:gridCol w:w="250"/>
              <w:gridCol w:w="4750"/>
            </w:tblGrid>
            <w:tr>
              <w:trPr>
                <w:trHeight w:val="0" w:hRule="atLeast"/>
              </w:trPr>
              <w:tc>
                <w:tcPr>
                  <w:gridSpan w:val="2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b/>
                      <w:bCs/>
                      <w:color w:val="000000"/>
                      <w:position w:val="-3"/>
                      <w:sz w:val="24"/>
                      <w:szCs w:val="24"/>
                      <w:u w:val="single" w:color=""/>
                    </w:rPr>
                    <w:t xml:space="preserve">Иные документы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  </w:t>
                  </w:r>
                </w:p>
              </w:tc>
            </w:tr>
            <w:tr>
              <w:trPr>
                <w:trHeight w:val="0" w:hRule="atLeast"/>
              </w:trPr>
              <w:tc>
                <w:tcPr>
                  <w:tcW w:w="2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 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  <w:tc>
                <w:tcPr>
                  <w:tcW w:w="4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textDirection w:val="lrTb"/>
                  <w:vAlign w:val="center"/>
                </w:tcPr>
                <w:p>
                  <w:pPr>
                    <w:widowControl w:val="on"/>
                    <w:pBdr/>
                    <w:spacing w:before="0" w:after="0" w:line="300" w:lineRule="auto"/>
                    <w:ind w:left="0" w:right="0"/>
                    <w:jc w:val="both"/>
                    <w:textDirection w:val="lrTb"/>
                    <w:textAlignment w:val="center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Отсутствует</w:t>
                  </w:r>
                </w:p>
                <w:p>
                  <w:pPr>
                    <w:widowControl w:val="on"/>
                    <w:pBdr/>
                    <w:spacing w:before="0" w:after="0" w:line="240" w:lineRule="auto"/>
                    <w:ind w:left="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position w:val="-3"/>
                      <w:sz w:val="24"/>
                      <w:szCs w:val="24"/>
                    </w:rPr>
                    <w:t xml:space="preserve">
 </w:t>
                  </w:r>
                </w:p>
              </w:tc>
            </w:tr>
          </w:tbl>
          <w:p/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</w:tr>
    </w:tbl>
    <w:p/>
    <w:tbl>
      <w:tblPr>
        <w:tblStyle w:val="NormalTablePHPDOCX"/>
        <w:tblCellMar>
          <w:left w:type="dxa" w:w="0"/>
          <w:right w:type="dxa" w:w="0"/>
        </w:tblCellMar>
        <w:tblW w:w="5000" w:type="pct"/>
        <w:tblInd w:w="0" w:type="auto"/>
        <w:tblBorders/>
        <w:tblLayout w:type="fixed"/>
      </w:tblPr>
      <w:tblGrid>
        <w:gridCol w:w="250"/>
        <w:gridCol w:w="4750"/>
      </w:tblGrid>
      <w:tr>
        <w:trPr>
          <w:trHeight w:val="0" w:hRule="atLeast"/>
        </w:trPr>
        <w:tc>
          <w:tcPr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position w:val="-3"/>
                <w:sz w:val="24"/>
                <w:szCs w:val="24"/>
                <w:u w:val="single" w:color=""/>
              </w:rPr>
              <w:t xml:space="preserve">Сведения об участнике</w:t>
            </w: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</w:tr>
      <w:tr>
        <w:trPr>
          <w:trHeight w:val="0" w:hRule="atLeast"/>
        </w:trPr>
        <w:tc>
          <w:tcPr>
            <w:tcW w:w="2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 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
 </w:t>
            </w:r>
          </w:p>
        </w:tc>
        <w:tc>
          <w:tcPr>
            <w:tcW w:w="4750" w:type="pct"/>
            <w:tcMar>
              <w:top w:w="75" w:type="dxa"/>
              <w:left w:w="75" w:type="dxa"/>
              <w:bottom w:w="75" w:type="dxa"/>
              <w:right w:w="75" w:type="dxa"/>
            </w:tcMar>
            <w:textDirection w:val="lrTb"/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Наименование организации: МИНДАРОВА МАРИЯ АЛЕКСАНДРОВНА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Юридический адрес: 628013, ХАНТЫ-МАНСИЙСКИЙ АВТОНОМНЫЙ ОКРУГ - ЮГРА, Г ХАНТЫ-МАНСИЙСК, СНТ СОК УРОЖАЙ РАЙОН ОМК, Д. 146, частный дом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Почтовый адрес: 628013, ХАНТЫ-МАНСИЙСКИЙ АВТОНОМНЫЙ ОКРУГ - ЮГРА, г.о. ХАНТЫ-МАНСИЙСК, Г ХАНТЫ-МАНСИЙСК, СНТ СОК УРОЖАЙ РАЙОН ОМК, Д. 146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Номер контактного телефона: 7-965-8333882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ИНН: 860104261744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both"/>
              <w:textDirection w:val="lrTb"/>
              <w:textAlignment w:val="center"/>
            </w:pPr>
            <w:r>
              <w:rPr>
                <w:rFonts w:ascii="Times New Roman" w:hAnsi="Times New Roman" w:eastAsia="Times New Roman" w:cs="Times New Roman"/>
                <w:color w:val="000000"/>
                <w:position w:val="-3"/>
                <w:sz w:val="24"/>
                <w:szCs w:val="24"/>
              </w:rPr>
              <w:t xml:space="preserve">КПП:  </w:t>
            </w:r>
          </w:p>
        </w:tc>
      </w:tr>
    </w:tbl>
    <w:p/>
    <w:sectPr xmlns:w="http://schemas.openxmlformats.org/wordprocessingml/2006/main" w:rsidR="00AC197E" w:rsidRPr="00DF064E" w:rsidSect="000F6147">
      <w:pgSz w:w="11905" w:h="16837" w:orient="portrait" w:code="9"/>
      <w:pgMar w:top="1077" w:right="1077" w:bottom="963" w:left="1077" w:header="708" w:footer="708" w:gutter="0"/>
      <w:cols w:space="708" w:num="1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/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14="http://schemas.microsoft.com/office/word/2010/wordml" xmlns:w15="http://schemas.microsoft.com/office/word/2012/wordml" xmlns:w="http://schemas.openxmlformats.org/wordprocessingml/2006/main" xmlns:wne="http://schemas.microsoft.com/office/word/2006/wordml" mc:Ignorable="w14 w15 wp14">
  <w:abstractNum w:abstractNumId="2630">
    <w:multiLevelType w:val="hybridMultilevel"/>
    <w:lvl w:ilvl="0" w:tplc="50226239">
      <w:start w:val="1"/>
      <w:numFmt w:val="decimal"/>
      <w:lvlText w:val="%1."/>
      <w:lvlJc w:val="left"/>
      <w:pPr>
        <w:ind w:left="720" w:hanging="360"/>
      </w:pPr>
    </w:lvl>
    <w:lvl w:ilvl="1" w:tplc="50226239" w:tentative="1">
      <w:start w:val="1"/>
      <w:numFmt w:val="lowerLetter"/>
      <w:lvlText w:val="%2."/>
      <w:lvlJc w:val="left"/>
      <w:pPr>
        <w:ind w:left="1440" w:hanging="360"/>
      </w:pPr>
    </w:lvl>
    <w:lvl w:ilvl="2" w:tplc="50226239" w:tentative="1">
      <w:start w:val="1"/>
      <w:numFmt w:val="lowerRoman"/>
      <w:lvlText w:val="%3."/>
      <w:lvlJc w:val="right"/>
      <w:pPr>
        <w:ind w:left="2160" w:hanging="180"/>
      </w:pPr>
    </w:lvl>
    <w:lvl w:ilvl="3" w:tplc="50226239" w:tentative="1">
      <w:start w:val="1"/>
      <w:numFmt w:val="decimal"/>
      <w:lvlText w:val="%4."/>
      <w:lvlJc w:val="left"/>
      <w:pPr>
        <w:ind w:left="2880" w:hanging="360"/>
      </w:pPr>
    </w:lvl>
    <w:lvl w:ilvl="4" w:tplc="50226239" w:tentative="1">
      <w:start w:val="1"/>
      <w:numFmt w:val="lowerLetter"/>
      <w:lvlText w:val="%5."/>
      <w:lvlJc w:val="left"/>
      <w:pPr>
        <w:ind w:left="3600" w:hanging="360"/>
      </w:pPr>
    </w:lvl>
    <w:lvl w:ilvl="5" w:tplc="50226239" w:tentative="1">
      <w:start w:val="1"/>
      <w:numFmt w:val="lowerRoman"/>
      <w:lvlText w:val="%6."/>
      <w:lvlJc w:val="right"/>
      <w:pPr>
        <w:ind w:left="4320" w:hanging="180"/>
      </w:pPr>
    </w:lvl>
    <w:lvl w:ilvl="6" w:tplc="50226239" w:tentative="1">
      <w:start w:val="1"/>
      <w:numFmt w:val="decimal"/>
      <w:lvlText w:val="%7."/>
      <w:lvlJc w:val="left"/>
      <w:pPr>
        <w:ind w:left="5040" w:hanging="360"/>
      </w:pPr>
    </w:lvl>
    <w:lvl w:ilvl="7" w:tplc="50226239" w:tentative="1">
      <w:start w:val="1"/>
      <w:numFmt w:val="lowerLetter"/>
      <w:lvlText w:val="%8."/>
      <w:lvlJc w:val="left"/>
      <w:pPr>
        <w:ind w:left="5760" w:hanging="360"/>
      </w:pPr>
    </w:lvl>
    <w:lvl w:ilvl="8" w:tplc="5022623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9">
    <w:multiLevelType w:val="hybridMultilevel"/>
    <w:lvl w:ilvl="0" w:tplc="9025279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629">
    <w:abstractNumId w:val="2629"/>
  </w:num>
  <w:num w:numId="2630">
    <w:abstractNumId w:val="263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omments" Target="comments.xml"/><Relationship Id="rId243495372" Type="http://schemas.microsoft.com/office/2011/relationships/commentsExtended" Target="commentsExtended.xml"/><Relationship Id="rId155560244" Type="http://schemas.microsoft.com/office/2011/relationships/people" Target="people.xml"/></Relationships>
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