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1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4092"/>
        <w:gridCol w:w="1606"/>
        <w:gridCol w:w="3773"/>
      </w:tblGrid>
      <w:tr w:rsidR="00B74D44">
        <w:trPr>
          <w:trHeight w:val="181"/>
        </w:trPr>
        <w:tc>
          <w:tcPr>
            <w:tcW w:w="4092" w:type="dxa"/>
            <w:shd w:val="clear" w:color="auto" w:fill="auto"/>
            <w:vAlign w:val="bottom"/>
          </w:tcPr>
          <w:p w:rsidR="00B74D44" w:rsidRDefault="00B74D44">
            <w:pPr>
              <w:snapToGrid w:val="0"/>
              <w:rPr>
                <w:b/>
              </w:rPr>
            </w:pPr>
          </w:p>
        </w:tc>
        <w:tc>
          <w:tcPr>
            <w:tcW w:w="1606" w:type="dxa"/>
            <w:shd w:val="clear" w:color="auto" w:fill="auto"/>
          </w:tcPr>
          <w:p w:rsidR="00B74D44" w:rsidRDefault="00B74D44">
            <w:pPr>
              <w:snapToGrid w:val="0"/>
            </w:pPr>
          </w:p>
        </w:tc>
        <w:tc>
          <w:tcPr>
            <w:tcW w:w="3773" w:type="dxa"/>
            <w:shd w:val="clear" w:color="auto" w:fill="auto"/>
          </w:tcPr>
          <w:p w:rsidR="00B74D44" w:rsidRDefault="00B74D44">
            <w:pPr>
              <w:snapToGrid w:val="0"/>
              <w:jc w:val="right"/>
              <w:rPr>
                <w:b/>
              </w:rPr>
            </w:pPr>
          </w:p>
        </w:tc>
      </w:tr>
      <w:tr w:rsidR="00B74D44">
        <w:trPr>
          <w:trHeight w:val="181"/>
        </w:trPr>
        <w:tc>
          <w:tcPr>
            <w:tcW w:w="4092" w:type="dxa"/>
            <w:shd w:val="clear" w:color="auto" w:fill="auto"/>
            <w:vAlign w:val="bottom"/>
          </w:tcPr>
          <w:p w:rsidR="00B74D44" w:rsidRDefault="00D63E8F">
            <w:pPr>
              <w:snapToGrid w:val="0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B74D44" w:rsidRDefault="00D63E8F">
            <w:pPr>
              <w:snapToGrid w:val="0"/>
            </w:pPr>
            <w:r>
              <w:rPr>
                <w:b/>
              </w:rPr>
              <w:t>Технический директор</w:t>
            </w:r>
          </w:p>
        </w:tc>
        <w:tc>
          <w:tcPr>
            <w:tcW w:w="1606" w:type="dxa"/>
            <w:shd w:val="clear" w:color="auto" w:fill="auto"/>
          </w:tcPr>
          <w:p w:rsidR="00B74D44" w:rsidRDefault="00B74D44">
            <w:pPr>
              <w:snapToGrid w:val="0"/>
            </w:pPr>
          </w:p>
        </w:tc>
        <w:tc>
          <w:tcPr>
            <w:tcW w:w="3773" w:type="dxa"/>
            <w:shd w:val="clear" w:color="auto" w:fill="auto"/>
          </w:tcPr>
          <w:p w:rsidR="00B74D44" w:rsidRDefault="00D63E8F">
            <w:pPr>
              <w:jc w:val="right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Составил:</w:t>
            </w:r>
          </w:p>
          <w:p w:rsidR="00B74D44" w:rsidRDefault="00D63E8F">
            <w:pPr>
              <w:snapToGrid w:val="0"/>
              <w:jc w:val="right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>Механик</w:t>
            </w:r>
          </w:p>
        </w:tc>
      </w:tr>
      <w:tr w:rsidR="00B74D44">
        <w:trPr>
          <w:trHeight w:val="337"/>
        </w:trPr>
        <w:tc>
          <w:tcPr>
            <w:tcW w:w="4092" w:type="dxa"/>
            <w:shd w:val="clear" w:color="auto" w:fill="auto"/>
          </w:tcPr>
          <w:p w:rsidR="00B74D44" w:rsidRDefault="00D63E8F">
            <w:pPr>
              <w:ind w:right="-828"/>
            </w:pPr>
            <w:r>
              <w:rPr>
                <w:b/>
              </w:rPr>
              <w:t xml:space="preserve">___________  С.А. </w:t>
            </w:r>
            <w:proofErr w:type="spellStart"/>
            <w:r>
              <w:rPr>
                <w:b/>
              </w:rPr>
              <w:t>Клюсов</w:t>
            </w:r>
            <w:proofErr w:type="spellEnd"/>
          </w:p>
        </w:tc>
        <w:tc>
          <w:tcPr>
            <w:tcW w:w="1606" w:type="dxa"/>
            <w:shd w:val="clear" w:color="auto" w:fill="auto"/>
          </w:tcPr>
          <w:p w:rsidR="00B74D44" w:rsidRDefault="00B74D44">
            <w:pPr>
              <w:snapToGrid w:val="0"/>
            </w:pPr>
          </w:p>
        </w:tc>
        <w:tc>
          <w:tcPr>
            <w:tcW w:w="3773" w:type="dxa"/>
            <w:shd w:val="clear" w:color="auto" w:fill="auto"/>
          </w:tcPr>
          <w:p w:rsidR="00B74D44" w:rsidRDefault="00D63E8F">
            <w:pPr>
              <w:jc w:val="right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____________  Е.Н. </w:t>
            </w:r>
            <w:proofErr w:type="spellStart"/>
            <w:r>
              <w:rPr>
                <w:rFonts w:cs="Times New Roman"/>
                <w:b/>
                <w:color w:val="000000"/>
              </w:rPr>
              <w:t>Рогин</w:t>
            </w:r>
            <w:proofErr w:type="spellEnd"/>
          </w:p>
        </w:tc>
      </w:tr>
      <w:tr w:rsidR="00B74D44">
        <w:trPr>
          <w:trHeight w:val="341"/>
        </w:trPr>
        <w:tc>
          <w:tcPr>
            <w:tcW w:w="4092" w:type="dxa"/>
            <w:shd w:val="clear" w:color="auto" w:fill="auto"/>
          </w:tcPr>
          <w:p w:rsidR="00B74D44" w:rsidRDefault="00D63E8F">
            <w:r>
              <w:rPr>
                <w:b/>
              </w:rPr>
              <w:t>«____» ___________ 20__г.</w:t>
            </w:r>
          </w:p>
        </w:tc>
        <w:tc>
          <w:tcPr>
            <w:tcW w:w="1606" w:type="dxa"/>
            <w:shd w:val="clear" w:color="auto" w:fill="auto"/>
          </w:tcPr>
          <w:p w:rsidR="00B74D44" w:rsidRDefault="00B74D44">
            <w:pPr>
              <w:snapToGrid w:val="0"/>
              <w:rPr>
                <w:rFonts w:eastAsia="Times New Roman" w:cs="Times New Roman"/>
                <w:kern w:val="0"/>
                <w:lang w:bidi="ar-SA"/>
              </w:rPr>
            </w:pPr>
          </w:p>
        </w:tc>
        <w:tc>
          <w:tcPr>
            <w:tcW w:w="3773" w:type="dxa"/>
            <w:shd w:val="clear" w:color="auto" w:fill="auto"/>
          </w:tcPr>
          <w:p w:rsidR="00B74D44" w:rsidRDefault="00D63E8F">
            <w:pPr>
              <w:jc w:val="right"/>
              <w:rPr>
                <w:b/>
              </w:rPr>
            </w:pPr>
            <w:r>
              <w:rPr>
                <w:rFonts w:cs="Times New Roman"/>
                <w:b/>
                <w:color w:val="000000"/>
              </w:rPr>
              <w:t>«____» ___________ 20__г.</w:t>
            </w:r>
          </w:p>
        </w:tc>
      </w:tr>
      <w:tr w:rsidR="00B74D44">
        <w:trPr>
          <w:trHeight w:val="339"/>
        </w:trPr>
        <w:tc>
          <w:tcPr>
            <w:tcW w:w="4092" w:type="dxa"/>
            <w:shd w:val="clear" w:color="auto" w:fill="auto"/>
          </w:tcPr>
          <w:p w:rsidR="00B74D44" w:rsidRDefault="00B74D44">
            <w:pPr>
              <w:snapToGrid w:val="0"/>
              <w:rPr>
                <w:b/>
              </w:rPr>
            </w:pPr>
          </w:p>
        </w:tc>
        <w:tc>
          <w:tcPr>
            <w:tcW w:w="1606" w:type="dxa"/>
            <w:shd w:val="clear" w:color="auto" w:fill="auto"/>
          </w:tcPr>
          <w:p w:rsidR="00B74D44" w:rsidRDefault="00B74D44">
            <w:pPr>
              <w:snapToGrid w:val="0"/>
            </w:pPr>
          </w:p>
        </w:tc>
        <w:tc>
          <w:tcPr>
            <w:tcW w:w="3773" w:type="dxa"/>
            <w:shd w:val="clear" w:color="auto" w:fill="auto"/>
          </w:tcPr>
          <w:p w:rsidR="00B74D44" w:rsidRDefault="00B74D44">
            <w:pPr>
              <w:snapToGrid w:val="0"/>
              <w:jc w:val="right"/>
              <w:rPr>
                <w:b/>
              </w:rPr>
            </w:pPr>
          </w:p>
        </w:tc>
      </w:tr>
      <w:tr w:rsidR="00B74D44">
        <w:trPr>
          <w:trHeight w:val="383"/>
        </w:trPr>
        <w:tc>
          <w:tcPr>
            <w:tcW w:w="4092" w:type="dxa"/>
            <w:shd w:val="clear" w:color="auto" w:fill="auto"/>
          </w:tcPr>
          <w:p w:rsidR="00B74D44" w:rsidRDefault="00B74D44">
            <w:pPr>
              <w:snapToGrid w:val="0"/>
              <w:rPr>
                <w:b/>
              </w:rPr>
            </w:pPr>
          </w:p>
        </w:tc>
        <w:tc>
          <w:tcPr>
            <w:tcW w:w="1606" w:type="dxa"/>
            <w:shd w:val="clear" w:color="auto" w:fill="auto"/>
          </w:tcPr>
          <w:p w:rsidR="00B74D44" w:rsidRDefault="00B74D44">
            <w:pPr>
              <w:snapToGrid w:val="0"/>
            </w:pPr>
          </w:p>
        </w:tc>
        <w:tc>
          <w:tcPr>
            <w:tcW w:w="3773" w:type="dxa"/>
            <w:shd w:val="clear" w:color="auto" w:fill="auto"/>
          </w:tcPr>
          <w:p w:rsidR="00B74D44" w:rsidRDefault="00B74D44">
            <w:pPr>
              <w:snapToGrid w:val="0"/>
              <w:jc w:val="right"/>
            </w:pPr>
          </w:p>
        </w:tc>
      </w:tr>
      <w:tr w:rsidR="00B74D44">
        <w:trPr>
          <w:trHeight w:val="339"/>
        </w:trPr>
        <w:tc>
          <w:tcPr>
            <w:tcW w:w="4092" w:type="dxa"/>
            <w:shd w:val="clear" w:color="auto" w:fill="auto"/>
          </w:tcPr>
          <w:p w:rsidR="00B74D44" w:rsidRDefault="00B74D44">
            <w:pPr>
              <w:snapToGrid w:val="0"/>
              <w:rPr>
                <w:rFonts w:eastAsia="Times New Roman" w:cs="Times New Roman"/>
                <w:b/>
              </w:rPr>
            </w:pPr>
          </w:p>
        </w:tc>
        <w:tc>
          <w:tcPr>
            <w:tcW w:w="1606" w:type="dxa"/>
            <w:shd w:val="clear" w:color="auto" w:fill="auto"/>
          </w:tcPr>
          <w:p w:rsidR="00B74D44" w:rsidRDefault="00B74D44">
            <w:pPr>
              <w:snapToGrid w:val="0"/>
            </w:pPr>
          </w:p>
        </w:tc>
        <w:tc>
          <w:tcPr>
            <w:tcW w:w="3773" w:type="dxa"/>
            <w:shd w:val="clear" w:color="auto" w:fill="auto"/>
          </w:tcPr>
          <w:p w:rsidR="00B74D44" w:rsidRDefault="00B74D44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B74D44">
        <w:trPr>
          <w:trHeight w:val="339"/>
        </w:trPr>
        <w:tc>
          <w:tcPr>
            <w:tcW w:w="4092" w:type="dxa"/>
            <w:shd w:val="clear" w:color="auto" w:fill="auto"/>
          </w:tcPr>
          <w:p w:rsidR="00B74D44" w:rsidRDefault="00B74D44">
            <w:pPr>
              <w:snapToGrid w:val="0"/>
              <w:rPr>
                <w:b/>
              </w:rPr>
            </w:pPr>
          </w:p>
        </w:tc>
        <w:tc>
          <w:tcPr>
            <w:tcW w:w="1606" w:type="dxa"/>
            <w:shd w:val="clear" w:color="auto" w:fill="auto"/>
          </w:tcPr>
          <w:p w:rsidR="00B74D44" w:rsidRDefault="00B74D44">
            <w:pPr>
              <w:snapToGrid w:val="0"/>
            </w:pPr>
          </w:p>
        </w:tc>
        <w:tc>
          <w:tcPr>
            <w:tcW w:w="3773" w:type="dxa"/>
            <w:shd w:val="clear" w:color="auto" w:fill="auto"/>
          </w:tcPr>
          <w:p w:rsidR="00B74D44" w:rsidRDefault="00B74D44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B74D44">
        <w:trPr>
          <w:trHeight w:val="339"/>
        </w:trPr>
        <w:tc>
          <w:tcPr>
            <w:tcW w:w="4092" w:type="dxa"/>
            <w:shd w:val="clear" w:color="auto" w:fill="auto"/>
          </w:tcPr>
          <w:p w:rsidR="00B74D44" w:rsidRDefault="00B74D44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  <w:tc>
          <w:tcPr>
            <w:tcW w:w="1606" w:type="dxa"/>
            <w:shd w:val="clear" w:color="auto" w:fill="auto"/>
          </w:tcPr>
          <w:p w:rsidR="00B74D44" w:rsidRDefault="00B74D44">
            <w:pPr>
              <w:snapToGrid w:val="0"/>
            </w:pPr>
          </w:p>
        </w:tc>
        <w:tc>
          <w:tcPr>
            <w:tcW w:w="3773" w:type="dxa"/>
            <w:shd w:val="clear" w:color="auto" w:fill="auto"/>
          </w:tcPr>
          <w:p w:rsidR="00B74D44" w:rsidRDefault="00B74D44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</w:tbl>
    <w:p w:rsidR="00B74D44" w:rsidRDefault="00B74D44">
      <w:pPr>
        <w:jc w:val="right"/>
      </w:pPr>
    </w:p>
    <w:p w:rsidR="00B74D44" w:rsidRDefault="00B74D44">
      <w:pPr>
        <w:jc w:val="right"/>
        <w:rPr>
          <w:rFonts w:cs="Times New Roman"/>
          <w:b/>
          <w:color w:val="000000"/>
        </w:rPr>
      </w:pPr>
    </w:p>
    <w:p w:rsidR="00B74D44" w:rsidRDefault="00B74D44">
      <w:pPr>
        <w:jc w:val="right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D63E8F">
      <w:pPr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Раздел </w:t>
      </w:r>
      <w:r>
        <w:rPr>
          <w:b/>
          <w:sz w:val="64"/>
          <w:szCs w:val="64"/>
          <w:lang w:val="en-US"/>
        </w:rPr>
        <w:t>IV</w:t>
      </w:r>
      <w:r>
        <w:rPr>
          <w:b/>
          <w:sz w:val="64"/>
          <w:szCs w:val="64"/>
        </w:rPr>
        <w:t>. Техническое задание</w:t>
      </w:r>
    </w:p>
    <w:p w:rsidR="00B74D44" w:rsidRDefault="00D63E8F">
      <w:pPr>
        <w:keepNext/>
        <w:spacing w:before="240" w:after="120"/>
        <w:jc w:val="center"/>
        <w:rPr>
          <w:rFonts w:eastAsia="Microsoft YaHei" w:cs="Times New Roman"/>
          <w:b/>
          <w:color w:val="000000"/>
        </w:rPr>
      </w:pPr>
      <w:r>
        <w:rPr>
          <w:rFonts w:eastAsia="Microsoft YaHei" w:cs="Times New Roman"/>
          <w:b/>
        </w:rPr>
        <w:t xml:space="preserve">на поставку </w:t>
      </w:r>
      <w:r>
        <w:rPr>
          <w:rFonts w:eastAsia="Microsoft YaHei" w:cs="Times New Roman"/>
          <w:b/>
          <w:color w:val="000000"/>
        </w:rPr>
        <w:t>топлива для автомобильного транспорта: бензин марки Аи-92, Аи-95, дизельное топливо Евро-4 (далее по тексту – ГСМ)</w:t>
      </w:r>
    </w:p>
    <w:p w:rsidR="00B74D44" w:rsidRDefault="00B74D44">
      <w:pPr>
        <w:keepNext/>
        <w:spacing w:before="240" w:after="120"/>
        <w:jc w:val="center"/>
        <w:rPr>
          <w:rFonts w:ascii="Arial" w:eastAsia="Microsoft YaHei" w:hAnsi="Arial"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B74D44">
      <w:pPr>
        <w:jc w:val="center"/>
        <w:rPr>
          <w:rFonts w:cs="Times New Roman"/>
          <w:b/>
          <w:color w:val="000000"/>
        </w:rPr>
      </w:pPr>
    </w:p>
    <w:p w:rsidR="00B74D44" w:rsidRDefault="00D63E8F">
      <w:pPr>
        <w:jc w:val="center"/>
        <w:rPr>
          <w:rFonts w:eastAsia="Times New Roman" w:cs="Times New Roman"/>
          <w:b/>
          <w:bCs/>
          <w:color w:val="000000"/>
        </w:rPr>
      </w:pPr>
      <w:r>
        <w:rPr>
          <w:rFonts w:cs="Times New Roman"/>
          <w:b/>
          <w:color w:val="000000"/>
        </w:rPr>
        <w:t>Ханты-Мансийск 2024 год</w:t>
      </w:r>
    </w:p>
    <w:p w:rsidR="00B74D44" w:rsidRDefault="00D63E8F">
      <w:pPr>
        <w:spacing w:after="60" w:line="100" w:lineRule="atLeast"/>
        <w:jc w:val="center"/>
      </w:pPr>
      <w:r>
        <w:rPr>
          <w:rFonts w:cs="Times New Roman"/>
          <w:b/>
          <w:bCs/>
          <w:color w:val="000000"/>
        </w:rPr>
        <w:lastRenderedPageBreak/>
        <w:t>ТЕХНИЧЕСКОЕ ЗАДАНИЕ</w:t>
      </w:r>
    </w:p>
    <w:p w:rsidR="00B74D44" w:rsidRDefault="00B74D44">
      <w:pPr>
        <w:widowControl/>
        <w:ind w:firstLine="567"/>
        <w:jc w:val="both"/>
      </w:pPr>
    </w:p>
    <w:p w:rsidR="00B74D44" w:rsidRDefault="00D63E8F">
      <w:pPr>
        <w:widowControl/>
        <w:spacing w:line="276" w:lineRule="auto"/>
        <w:ind w:firstLine="567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1. Наименование, характеристика и количество поставляемого товара:</w:t>
      </w:r>
    </w:p>
    <w:p w:rsidR="00B74D44" w:rsidRDefault="00D63E8F">
      <w:pPr>
        <w:spacing w:line="276" w:lineRule="auto"/>
        <w:ind w:firstLine="567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1.1. Бензин марки Аи-92 экологического класса не ниже 2 (Евро 2).</w:t>
      </w:r>
    </w:p>
    <w:p w:rsidR="00B74D44" w:rsidRDefault="00D63E8F">
      <w:pPr>
        <w:widowControl/>
        <w:spacing w:line="276" w:lineRule="auto"/>
        <w:ind w:firstLine="567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cs="Times New Roman"/>
          <w:bCs/>
          <w:color w:val="000000"/>
        </w:rPr>
        <w:t xml:space="preserve">1.2. </w:t>
      </w:r>
      <w:r>
        <w:rPr>
          <w:rFonts w:eastAsia="Times New Roman" w:cs="Times New Roman"/>
          <w:kern w:val="0"/>
          <w:lang w:eastAsia="ru-RU" w:bidi="ar-SA"/>
        </w:rPr>
        <w:t>Бензин марки Аи-95 экологического класса не ниже 3 (Евро 3).</w:t>
      </w:r>
    </w:p>
    <w:p w:rsidR="00B74D44" w:rsidRDefault="00D63E8F">
      <w:pPr>
        <w:widowControl/>
        <w:spacing w:line="276" w:lineRule="auto"/>
        <w:ind w:firstLine="567"/>
        <w:jc w:val="both"/>
        <w:rPr>
          <w:rFonts w:cs="Times New Roman"/>
          <w:bCs/>
          <w:color w:val="000000"/>
        </w:rPr>
      </w:pPr>
      <w:r>
        <w:rPr>
          <w:rFonts w:eastAsia="Times New Roman" w:cs="Times New Roman"/>
          <w:kern w:val="0"/>
          <w:lang w:eastAsia="ru-RU" w:bidi="ar-SA"/>
        </w:rPr>
        <w:t>1.3. Дизельное топливо экологического класса не ниже 4 (Евро 4).</w:t>
      </w:r>
    </w:p>
    <w:p w:rsidR="00B74D44" w:rsidRDefault="00D63E8F">
      <w:pPr>
        <w:widowControl/>
        <w:tabs>
          <w:tab w:val="left" w:pos="360"/>
        </w:tabs>
        <w:suppressAutoHyphens w:val="0"/>
        <w:spacing w:line="276" w:lineRule="auto"/>
        <w:ind w:firstLine="567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1.4. Общее количество </w:t>
      </w:r>
      <w:proofErr w:type="gramStart"/>
      <w:r>
        <w:rPr>
          <w:rFonts w:eastAsia="Times New Roman" w:cs="Times New Roman"/>
          <w:kern w:val="0"/>
          <w:lang w:eastAsia="ru-RU" w:bidi="ar-SA"/>
        </w:rPr>
        <w:t>поставляемого</w:t>
      </w:r>
      <w:proofErr w:type="gramEnd"/>
      <w:r>
        <w:rPr>
          <w:rFonts w:eastAsia="Times New Roman" w:cs="Times New Roman"/>
          <w:kern w:val="0"/>
          <w:lang w:eastAsia="ru-RU" w:bidi="ar-SA"/>
        </w:rPr>
        <w:t xml:space="preserve"> ГСМ составляет </w:t>
      </w:r>
      <w:r w:rsidR="00343BA7">
        <w:rPr>
          <w:rFonts w:eastAsia="Calibri" w:cs="Times New Roman"/>
          <w:kern w:val="0"/>
          <w:lang w:eastAsia="en-US" w:bidi="ar-SA"/>
        </w:rPr>
        <w:t>36</w:t>
      </w:r>
      <w:r w:rsidR="003350D3">
        <w:rPr>
          <w:rFonts w:eastAsia="Calibri" w:cs="Times New Roman"/>
          <w:kern w:val="0"/>
          <w:lang w:eastAsia="en-US" w:bidi="ar-SA"/>
        </w:rPr>
        <w:t>7</w:t>
      </w:r>
      <w:r w:rsidR="00343BA7">
        <w:rPr>
          <w:rFonts w:eastAsia="Calibri" w:cs="Times New Roman"/>
          <w:kern w:val="0"/>
          <w:lang w:eastAsia="en-US" w:bidi="ar-SA"/>
        </w:rPr>
        <w:t xml:space="preserve"> 347</w:t>
      </w:r>
      <w:r>
        <w:rPr>
          <w:rFonts w:eastAsia="Calibri" w:cs="Times New Roman"/>
          <w:kern w:val="0"/>
          <w:lang w:eastAsia="en-US" w:bidi="ar-SA"/>
        </w:rPr>
        <w:t xml:space="preserve"> </w:t>
      </w:r>
      <w:r>
        <w:rPr>
          <w:rFonts w:eastAsia="Times New Roman" w:cs="Times New Roman"/>
          <w:kern w:val="0"/>
          <w:lang w:eastAsia="ru-RU" w:bidi="ar-SA"/>
        </w:rPr>
        <w:t>(</w:t>
      </w:r>
      <w:r w:rsidR="00343BA7">
        <w:rPr>
          <w:rFonts w:eastAsia="Times New Roman" w:cs="Times New Roman"/>
          <w:kern w:val="0"/>
          <w:lang w:eastAsia="ru-RU" w:bidi="ar-SA"/>
        </w:rPr>
        <w:t xml:space="preserve">триста шестьдесят </w:t>
      </w:r>
      <w:r w:rsidR="003350D3">
        <w:rPr>
          <w:rFonts w:eastAsia="Times New Roman" w:cs="Times New Roman"/>
          <w:kern w:val="0"/>
          <w:lang w:eastAsia="ru-RU" w:bidi="ar-SA"/>
        </w:rPr>
        <w:t>семь</w:t>
      </w:r>
      <w:r w:rsidR="00343BA7">
        <w:rPr>
          <w:rFonts w:eastAsia="Times New Roman" w:cs="Times New Roman"/>
          <w:kern w:val="0"/>
          <w:lang w:eastAsia="ru-RU" w:bidi="ar-SA"/>
        </w:rPr>
        <w:t xml:space="preserve"> тысяч триста сорок семь</w:t>
      </w:r>
      <w:r>
        <w:rPr>
          <w:rFonts w:eastAsia="Times New Roman" w:cs="Times New Roman"/>
          <w:kern w:val="0"/>
          <w:lang w:eastAsia="ru-RU" w:bidi="ar-SA"/>
        </w:rPr>
        <w:t>) литров.</w:t>
      </w:r>
    </w:p>
    <w:p w:rsidR="00B74D44" w:rsidRDefault="00B74D44">
      <w:pPr>
        <w:widowControl/>
        <w:tabs>
          <w:tab w:val="left" w:pos="360"/>
        </w:tabs>
        <w:suppressAutoHyphens w:val="0"/>
        <w:spacing w:line="276" w:lineRule="auto"/>
        <w:ind w:firstLine="567"/>
        <w:jc w:val="both"/>
        <w:rPr>
          <w:rFonts w:eastAsia="Times New Roman" w:cs="Times New Roman"/>
          <w:color w:val="FF0000"/>
          <w:kern w:val="0"/>
          <w:lang w:eastAsia="ru-RU" w:bidi="ar-SA"/>
        </w:rPr>
      </w:pPr>
    </w:p>
    <w:p w:rsidR="00B74D44" w:rsidRDefault="00D63E8F">
      <w:pPr>
        <w:ind w:firstLine="567"/>
        <w:jc w:val="both"/>
        <w:rPr>
          <w:rFonts w:cs="Times New Roman"/>
          <w:bCs/>
          <w:color w:val="000000"/>
        </w:rPr>
      </w:pPr>
      <w:r>
        <w:rPr>
          <w:rFonts w:cs="Times New Roman"/>
          <w:b/>
          <w:bCs/>
          <w:color w:val="000000"/>
        </w:rPr>
        <w:t>2. Характеристики поставляемых товаров, требования к качеству, техническим характеристикам товара, к безопасности, требования к функциональным характеристикам (потребительским свойствам) товара, требования к размерам, упаковке, отгрузке товара и иные требования, связанные с определением соответствия поставляемого Товара потребностям Заказчика:</w:t>
      </w:r>
      <w:r>
        <w:rPr>
          <w:rFonts w:cs="Times New Roman"/>
          <w:b/>
          <w:bCs/>
          <w:color w:val="000000"/>
        </w:rPr>
        <w:tab/>
      </w:r>
    </w:p>
    <w:tbl>
      <w:tblPr>
        <w:tblStyle w:val="af0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2"/>
        <w:gridCol w:w="1843"/>
        <w:gridCol w:w="5424"/>
        <w:gridCol w:w="849"/>
        <w:gridCol w:w="1136"/>
      </w:tblGrid>
      <w:tr w:rsidR="00B74D44">
        <w:trPr>
          <w:trHeight w:val="2444"/>
        </w:trPr>
        <w:tc>
          <w:tcPr>
            <w:tcW w:w="672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№ п/п</w:t>
            </w:r>
          </w:p>
        </w:tc>
        <w:tc>
          <w:tcPr>
            <w:tcW w:w="1843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Наименование товара</w:t>
            </w:r>
          </w:p>
        </w:tc>
        <w:tc>
          <w:tcPr>
            <w:tcW w:w="5424" w:type="dxa"/>
          </w:tcPr>
          <w:p w:rsidR="00B74D44" w:rsidRDefault="00D63E8F">
            <w:pPr>
              <w:tabs>
                <w:tab w:val="left" w:pos="180"/>
              </w:tabs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Характеристики поставляемых товаров, требования к качеству, техническим характеристикам товара, к безопасности, требования к функциональным характеристикам (потребительским свойствам) товара, требования к размерам, упаковке, отгрузке товара и иные требования, связанные с определением соответствия поставляемого Товара потребностям Заказчика.</w:t>
            </w:r>
          </w:p>
        </w:tc>
        <w:tc>
          <w:tcPr>
            <w:tcW w:w="849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Ед. изм.</w:t>
            </w:r>
          </w:p>
        </w:tc>
        <w:tc>
          <w:tcPr>
            <w:tcW w:w="1136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Кол-во</w:t>
            </w:r>
          </w:p>
        </w:tc>
      </w:tr>
      <w:tr w:rsidR="00B74D44">
        <w:tc>
          <w:tcPr>
            <w:tcW w:w="672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1.</w:t>
            </w:r>
          </w:p>
        </w:tc>
        <w:tc>
          <w:tcPr>
            <w:tcW w:w="1843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Бензин марки Аи-92</w:t>
            </w:r>
          </w:p>
        </w:tc>
        <w:tc>
          <w:tcPr>
            <w:tcW w:w="5424" w:type="dxa"/>
          </w:tcPr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качеству: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Качественные характеристики автомобильного бензина соответствуют: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ГОСТ Р 51105-2020 (АИ-92-5);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ТР ТС 013/2011 «О требованиях к автомобил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ь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ному и авиационному бензину, дизельному и с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довому топливу, топливу для реактивных двиг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а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телей и топочному мазуту»;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Приказу Минэнерго России от 19.06.2003 № 231 «Об утверждении инструкции по контролю и обеспечению сохранения качества нефтепроду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тов в организациях нефтепродуктообеспечения»;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Постановлению Госстандарта России от 08.10.1998 № 78 «Об утверждении и введении в действие правил проведения сертификации нефтепродуктов».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Автомобильный бензин не содержит металлос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держащие присадки. Автомобильный бензин м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жет содержать красители (кроме зеленого и гол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бого цвета) и вещества-метки, а также моющие присадки, не ухудшающие его показатели и сво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й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ства.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техническим характеристикам товара: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Поставляемый бензин по физико-химическим п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казателям соответствует следующим нормам и требованиям: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lastRenderedPageBreak/>
              <w:t xml:space="preserve">1.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Октановое число по моторному методу, не м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е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нее: 83,0;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 xml:space="preserve">2.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Октановое число по исследовательскому мет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ду, не менее: 92,0;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3.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Концентрация свинца, мг/дм3, не более: отсу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т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ствие;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4.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Концентрация марганца, мг/дм3, не более: 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т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сутствие;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5.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Индукционный период бензина, мин., не менее: 360;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6.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Концентрация серы, мг/кг, не более: 10,0;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7.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Объемная доля бензола, %, не более: 1,0;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8.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объемная доля углеводородов, % не более: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- 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олефиновых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 xml:space="preserve"> 18,0;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ароматических 35,0.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9.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Массовая доля кислорода, % не более: 2,7;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10.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Объё</w:t>
            </w:r>
            <w:r>
              <w:rPr>
                <w:rFonts w:eastAsia="MS Mincho" w:cs="Times New Roman"/>
                <w:kern w:val="0"/>
                <w:lang w:eastAsia="en-US" w:bidi="ar-SA"/>
              </w:rPr>
              <w:t>мная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 доля 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оксигенатов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>, % не более: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метанола отсутствие;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-этанола 5,0;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-изопропилового спирта 10,0;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из</w:t>
            </w:r>
            <w:bookmarkStart w:id="0" w:name="_GoBack"/>
            <w:bookmarkEnd w:id="0"/>
            <w:r>
              <w:rPr>
                <w:rFonts w:eastAsia="TimesNewRoman" w:cs="Times New Roman"/>
                <w:kern w:val="0"/>
                <w:lang w:eastAsia="en-US" w:bidi="ar-SA"/>
              </w:rPr>
              <w:t>обутилового спирта 10,0;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третибутилового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 xml:space="preserve"> спирта 7,0;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эфиров (С5 и выше) 15,0;</w:t>
            </w:r>
          </w:p>
          <w:p w:rsidR="00B74D44" w:rsidRDefault="00D63E8F">
            <w:pPr>
              <w:tabs>
                <w:tab w:val="left" w:pos="180"/>
              </w:tabs>
              <w:spacing w:line="276" w:lineRule="auto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- других 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оксигентов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 xml:space="preserve"> 10,0.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 xml:space="preserve">11.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Внешний вид: чистый, прозрачный;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 xml:space="preserve">12.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Концентрация фактических смол, мг/100см3, мг/100 см3 бензина. Не более: 5,0;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 xml:space="preserve">13.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Коррозия медной пластинки (3ч при  50 0С), единицы по шкале: Класс 1;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 xml:space="preserve">14.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Плотность при 15 0С, кг/м3: 725,0-780,0;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 xml:space="preserve">15.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Концентрация железа, мг/дм3: отсутствие.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16.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Объемная доля 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монометиланилина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>, (N-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метиланилина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>), %: отсутствие;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 xml:space="preserve">17.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Давление насыщенных паров бензина, кПа: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Не менее 60,0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Не более 90,0.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 xml:space="preserve">18.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Фракционный состав: объемная доля исп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а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рившегося бензина, %, при температуре: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70 0С (И70): 15-50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100 0С (И100): 40-70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безопасности: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Товар соответствует требованиям законодател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ь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ства, в том числе: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Федеральному закону РФ от 10.01.2002 № 7-ФЗ «Об охране окружающей среды».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-Федеральному закону РФ от 30.03.199 № 52-ФЗ «О санитарно-эпидемиологическом благополучии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населения».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функциональным характер</w:t>
            </w: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и</w:t>
            </w: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стикам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 xml:space="preserve">(потребительским свойствам) товара: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Бензин марки Аи-92 —горючая смесь углеводородов, и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lastRenderedPageBreak/>
              <w:t>пользуется в качестве топлива для питания мн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гих двигателей внутреннего сгорания и является энергоносителем для основной доли автомобил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ь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ного транспорта. Предназначен для применения в поршневых двигателях внутреннего сгорания с принудительным воспламенением (от искры). На всех режимах работы двигателя внутреннего сг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рания не изменять своего состава и свойств. При длительном хранении не оказывает вредного вл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и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яния на детали топливной системы, резервуары, резинотехнические изделия.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отгрузке: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Cs/>
                <w:kern w:val="0"/>
                <w:lang w:eastAsia="en-US" w:bidi="ar-SA"/>
              </w:rPr>
              <w:t>Весь т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овар Заказчик получает самовывозом в м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е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стах автозаправочных станций (далее по Тексту – АЗС).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Поставщик обеспечивает отпуск ГСМ на АЗС расположенных в пределах территории 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г. Ханты-Мансийска.</w:t>
            </w:r>
          </w:p>
          <w:p w:rsidR="00B74D44" w:rsidRDefault="00D63E8F">
            <w:pPr>
              <w:suppressAutoHyphens w:val="0"/>
              <w:jc w:val="both"/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Отпуск ГСМ производится 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круглосуточно без п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рерывов в будни, выходные и праздничные дни по заправочным ведомостям или топливным картам.</w:t>
            </w:r>
          </w:p>
          <w:p w:rsidR="00B74D44" w:rsidRDefault="00D63E8F">
            <w:pPr>
              <w:suppressAutoHyphens w:val="0"/>
              <w:jc w:val="both"/>
              <w:rPr>
                <w:rFonts w:cs="Times New Roman"/>
                <w:lang w:eastAsia="ru-RU"/>
              </w:rPr>
            </w:pPr>
            <w:r>
              <w:t xml:space="preserve">Поставщик 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располагает не менее 2 (двумя) пост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янно действующими АЗС, находящимися в пр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делах границ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г.Ханты-Мансийска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  <w:p w:rsidR="00B74D44" w:rsidRDefault="00D63E8F">
            <w:pPr>
              <w:suppressAutoHyphens w:val="0"/>
              <w:jc w:val="both"/>
            </w:pPr>
            <w:r>
              <w:t>Поставщик имеет возможность в течение двух ч</w:t>
            </w:r>
            <w:r>
              <w:t>а</w:t>
            </w:r>
            <w:r>
              <w:t>сов, с момента получения уведомления (заявки) от «Заказчика», осуществлять заправку автомобил</w:t>
            </w:r>
            <w:r>
              <w:t>ь</w:t>
            </w:r>
            <w:r>
              <w:t>ного топливозаправщика «Заказчика» разовой з</w:t>
            </w:r>
            <w:r>
              <w:t>а</w:t>
            </w:r>
            <w:r>
              <w:t>правкой в количестве 5 000 (пять тысяч) литров любым видом ГСМ.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размерам товара: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Не установлены.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упаковке товара:</w:t>
            </w:r>
          </w:p>
          <w:p w:rsidR="00B74D44" w:rsidRDefault="00D63E8F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Не установлены.</w:t>
            </w:r>
          </w:p>
        </w:tc>
        <w:tc>
          <w:tcPr>
            <w:tcW w:w="849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литр</w:t>
            </w:r>
          </w:p>
        </w:tc>
        <w:tc>
          <w:tcPr>
            <w:tcW w:w="1136" w:type="dxa"/>
          </w:tcPr>
          <w:p w:rsidR="00B74D44" w:rsidRDefault="00343BA7">
            <w:pPr>
              <w:tabs>
                <w:tab w:val="left" w:pos="180"/>
              </w:tabs>
              <w:spacing w:line="276" w:lineRule="auto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lang w:eastAsia="en-US" w:bidi="ar-SA"/>
              </w:rPr>
              <w:t>69 815</w:t>
            </w:r>
          </w:p>
        </w:tc>
      </w:tr>
      <w:tr w:rsidR="00B74D44">
        <w:tc>
          <w:tcPr>
            <w:tcW w:w="672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2.</w:t>
            </w:r>
          </w:p>
        </w:tc>
        <w:tc>
          <w:tcPr>
            <w:tcW w:w="1843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Бензин марки Аи-95</w:t>
            </w:r>
          </w:p>
        </w:tc>
        <w:tc>
          <w:tcPr>
            <w:tcW w:w="5424" w:type="dxa"/>
          </w:tcPr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качеству: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Качественные характеристики автомобильного бензина соответствуют: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ГОСТ Р 51866-2002;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ТР ТС 013/2011 «О требованиях к автомобил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ь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ному и авиационному бензину, дизельному и с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довому топливу, топливу для реактивных двиг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а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телей и топочному мазуту»;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Постановлению Госстандарта России от 08.10.1998 №78 «Об утверждении и введении в действие правил проведения сертификации нефтепродуктов»;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Приказу Минэнерго России от 19.06.2003 № 231 «Об утверждении инструкции по контролю и обеспечению сохранения качества нефтепроду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тов в организациях нефтепродуктообеспечения»;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Автомобильный бензин не содержит металлос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держащие присадки. Автомобильный бензин м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lastRenderedPageBreak/>
              <w:t>жет содержать красители (кроме зеленого и гол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бого цвета) и вещества-метки, а также моющие присадки, не ухудшающие его показатели и сво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й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ства.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>Требования к техническим характеристикам товара: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Поставляемый бензин по физико-химическим п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казателям соответствует следующим нормам и требованиям: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1.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Октановое число по моторному методу, не м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е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нее: 85,0;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2.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Октановое число по исследовательскому мет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ду, не менее: 95,0;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3.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Концентрация свинца, мг/дм3, не более: 5;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4.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Плотность при 15 0С, кг/м3: 725 -775; </w:t>
            </w: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5.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Усто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й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чивость к окислению, мин, не  менее: 360;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6.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Концентрация смол, промытых растворителем, мг на 100см3, бензина, не более: 5;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7.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Коррозия медной пластинки (3ч при 50 0С), единицы по шкале: Класс 1;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8.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Объемная доля бензола, %, не более:1,0;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9.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Массовая доля кислорода, % не более: 2,7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10.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Объемная доля оксигенов, % не более: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метанола - 3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-этанола – 5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-изопропилового спирта – 10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изобутилового спирта – 10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- 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третбутилового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 xml:space="preserve"> спирта – 7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эфиров (С5 и выше) – 15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-других 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оксигенатов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 xml:space="preserve"> – 10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11.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Внешний вид: чистый, прозрачный;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>Требования к безопасности: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Товар соответствует требованиям законодател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ь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ства, в том числе: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Федеральному закону РФ от 10.01.2002 № 7-ФЗ «Об охране окружающей среды».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-Федеральному закону РФ от 30.03.199 № 52-ФЗ «О санитарно-эпидемиологическом благополучии населения».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>Требования к функциональным характер</w:t>
            </w: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>и</w:t>
            </w: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стикам (потребительским свойствам) товара: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Бензин марки Аи-95 —горючая смесь углевод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родов, используется в качестве топлива для пит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а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ния многих двигателей внутреннего сгорания и является энергоносителем для основной доли а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в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томобильного транспорта. Предназначен для применения в поршневых двигателях внутреннего сгорания с принудительным воспламенением (от искры). На всех режимах работы двигателя вну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т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реннего сгорания не изменять своего состава и свойств. При длительном хранении не оказывает вредного влияния на детали топливной системы,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lastRenderedPageBreak/>
              <w:t>резервуары, резинотехнические изделия.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отгрузке: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Cs/>
                <w:kern w:val="0"/>
                <w:lang w:eastAsia="en-US" w:bidi="ar-SA"/>
              </w:rPr>
              <w:t>Весь т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овар Заказчик получает самовывозом в м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е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стах автозаправочных станций (далее по Тексту – АЗС).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Поставщик обеспечивает отпуск ГСМ на АЗС расположенных в пределах территории 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г. Ханты-Мансийска.</w:t>
            </w:r>
          </w:p>
          <w:p w:rsidR="00B74D44" w:rsidRDefault="00D63E8F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Отпуск ГСМ производится 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круглосуточно без п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рерывов в будни, выходные и праздничные дни по заправочным ведомостям или топливным картам.</w:t>
            </w:r>
          </w:p>
          <w:p w:rsidR="00B74D44" w:rsidRDefault="00D63E8F">
            <w:pPr>
              <w:suppressAutoHyphens w:val="0"/>
              <w:jc w:val="both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Поставщик располагает не менее 2 (двумя) пост</w:t>
            </w:r>
            <w:r>
              <w:rPr>
                <w:rFonts w:cs="Times New Roman"/>
                <w:lang w:eastAsia="ru-RU"/>
              </w:rPr>
              <w:t>о</w:t>
            </w:r>
            <w:r>
              <w:rPr>
                <w:rFonts w:cs="Times New Roman"/>
                <w:lang w:eastAsia="ru-RU"/>
              </w:rPr>
              <w:t>янно действующими АЗС, находящихся в пред</w:t>
            </w:r>
            <w:r>
              <w:rPr>
                <w:rFonts w:cs="Times New Roman"/>
                <w:lang w:eastAsia="ru-RU"/>
              </w:rPr>
              <w:t>е</w:t>
            </w:r>
            <w:r>
              <w:rPr>
                <w:rFonts w:cs="Times New Roman"/>
                <w:lang w:eastAsia="ru-RU"/>
              </w:rPr>
              <w:t xml:space="preserve">лах границ </w:t>
            </w:r>
            <w:proofErr w:type="spellStart"/>
            <w:r>
              <w:rPr>
                <w:rFonts w:cs="Times New Roman"/>
                <w:lang w:eastAsia="ru-RU"/>
              </w:rPr>
              <w:t>г.Ханты-Мансийска</w:t>
            </w:r>
            <w:proofErr w:type="spellEnd"/>
            <w:r>
              <w:rPr>
                <w:rFonts w:cs="Times New Roman"/>
                <w:lang w:eastAsia="ru-RU"/>
              </w:rPr>
              <w:t>.</w:t>
            </w:r>
          </w:p>
          <w:p w:rsidR="00B74D44" w:rsidRDefault="00D63E8F">
            <w:pPr>
              <w:suppressAutoHyphens w:val="0"/>
              <w:jc w:val="both"/>
            </w:pPr>
            <w:r>
              <w:t>Поставщик имеет возможность в течение двух ч</w:t>
            </w:r>
            <w:r>
              <w:t>а</w:t>
            </w:r>
            <w:r>
              <w:t>сов, с момента получения уведомления (заявки) от «Заказчика», осуществлять заправку автомобил</w:t>
            </w:r>
            <w:r>
              <w:t>ь</w:t>
            </w:r>
            <w:r>
              <w:t>ного топливозаправщика «Заказчика» разовой з</w:t>
            </w:r>
            <w:r>
              <w:t>а</w:t>
            </w:r>
            <w:r>
              <w:t>правкой в количестве 5 000 (пять тысяч) литров любым видом ГСМ.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размерам товара: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Не установлены.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упаковке товара:</w:t>
            </w:r>
          </w:p>
          <w:p w:rsidR="00B74D44" w:rsidRDefault="00D63E8F">
            <w:pPr>
              <w:suppressAutoHyphens w:val="0"/>
              <w:jc w:val="both"/>
              <w:rPr>
                <w:rFonts w:asciiTheme="minorHAnsi" w:eastAsia="Times New Roman" w:hAnsiTheme="minorHAnsi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Не установлены.</w:t>
            </w:r>
          </w:p>
        </w:tc>
        <w:tc>
          <w:tcPr>
            <w:tcW w:w="849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литр</w:t>
            </w:r>
          </w:p>
        </w:tc>
        <w:tc>
          <w:tcPr>
            <w:tcW w:w="1136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lang w:eastAsia="en-US" w:bidi="ar-SA"/>
              </w:rPr>
              <w:t>17 433</w:t>
            </w:r>
          </w:p>
        </w:tc>
      </w:tr>
      <w:tr w:rsidR="00B74D44">
        <w:tc>
          <w:tcPr>
            <w:tcW w:w="672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3.</w:t>
            </w:r>
          </w:p>
        </w:tc>
        <w:tc>
          <w:tcPr>
            <w:tcW w:w="1843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Дизельное топливо</w:t>
            </w:r>
          </w:p>
        </w:tc>
        <w:tc>
          <w:tcPr>
            <w:tcW w:w="5424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качеству: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Качественные характеристики дизельного топл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и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ва соответствуют: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- ГОСТ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305-2013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ТР ТС 013/2011 «О требованиях к автомобил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ь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ному и авиационному бензину, дизельному и с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довому топливу, топливу для реактивных двиг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а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телей и топочному мазуту;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Постановлению Госстандарта России от 08.10.1998 №78 «Об утверждении и введении в действие правил проведения сертификации нефтепродуктов»;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Приказу Минэнерго России от 19.06.2003 № 231 «Об утверждении инструкции по контролю и обеспечению сохранения качества нефтепроду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тов в организациях нефтепродуктообеспечения».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>Требования к техническим характеристикам товара: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Поставляемое дизельное топливо по  физико-химическим показателям соответствует следу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ю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щим нормам и требованиям: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i/>
                <w:iCs/>
                <w:kern w:val="0"/>
                <w:lang w:eastAsia="en-US" w:bidi="ar-SA"/>
              </w:rPr>
              <w:t>Л (летнее)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– рекомендуемое для эксплуатации при температуре окружающего воздуха от 0º С и выше;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i/>
                <w:iCs/>
                <w:kern w:val="0"/>
                <w:lang w:eastAsia="en-US" w:bidi="ar-SA"/>
              </w:rPr>
              <w:t xml:space="preserve">З (зимнее)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– рекомендуемое для эксплуатации при температуре окружающего воздуха от 0 °С и ниже (температура застывания зимнего топлива не н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и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же минус 45 °С).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lastRenderedPageBreak/>
              <w:t>По физико-химическим показателям соответств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ет следующим нормам и требованиям: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1. 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Цетановое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 xml:space="preserve"> число, не менее 51 для Л и не менее 47 для З;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2.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Фракционный состав: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- 50% перегоняется при температуре, ° С, не выше 280 для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Л и не выше 280 для З;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proofErr w:type="gramStart"/>
            <w:r>
              <w:rPr>
                <w:rFonts w:eastAsia="TimesNewRoman" w:cs="Times New Roman"/>
                <w:kern w:val="0"/>
                <w:lang w:eastAsia="en-US" w:bidi="ar-SA"/>
              </w:rPr>
              <w:t>- 95% перегоняется при температуре конец пер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е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гонки), °С, не выше 360 для Л  и не выше 340 для  З.</w:t>
            </w:r>
            <w:proofErr w:type="gramEnd"/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3.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Кинематическая вязкость при 20 °С, мм2/с (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сСт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 xml:space="preserve">) 3,0-6,0 для Л и 1,8-6,0 для З; </w:t>
            </w: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4.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Массовая д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ля 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меркаптановой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 xml:space="preserve"> серы, %, не более 0,01 для Л и 0,01 для З;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5.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Содержание сероводорода: отсутствие;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6.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Испытание водорастворимых кислот и щел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чей: отсутствие;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7.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Концентрация фактических смол, мг на 100 см3 топлива, не более 40 для Л и не более 30 для З;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8.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Кислотность, мг КОН на 100 см3 топлива, не более 6 для Л и не более 6 для З;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9.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Йодное число, г йода на 100 г топлива, не более 6 для Л и не более 6 для З;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10.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Зольность, %, не более0,1 для Л и не более 0,1 для З;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11.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Коксуемость, 10%-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ного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 xml:space="preserve"> остатка, %, не более 0,2 для Л и не более 0,3 для З;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12.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Коэффициент </w:t>
            </w:r>
            <w:proofErr w:type="spellStart"/>
            <w:r>
              <w:rPr>
                <w:rFonts w:eastAsia="TimesNewRoman" w:cs="Times New Roman"/>
                <w:kern w:val="0"/>
                <w:lang w:eastAsia="en-US" w:bidi="ar-SA"/>
              </w:rPr>
              <w:t>фильтруемости</w:t>
            </w:r>
            <w:proofErr w:type="spellEnd"/>
            <w:r>
              <w:rPr>
                <w:rFonts w:eastAsia="TimesNewRoman" w:cs="Times New Roman"/>
                <w:kern w:val="0"/>
                <w:lang w:eastAsia="en-US" w:bidi="ar-SA"/>
              </w:rPr>
              <w:t>, не более 3 для Л и не более 3 для З;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13.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Содержание механических примесей: отсу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т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ствие;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14.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Содержание воды: отсутствие;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15.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Плотность при 20°С, кг/м3, не более 860 для Л и не более 840 для З.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безопасности: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Товар соответствует требованиям законодател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ь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ства, в том числе: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 Федеральному закону РФ от 10.01.2002 № 7-ФЗ «Об охране окружающей среды».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-Федеральному закону РФ от 30.03.199 № 52-ФЗ «О санитарно-эпидемиологическом благополучии населения».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>Требования к функциональным характер</w:t>
            </w: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>и</w:t>
            </w: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 xml:space="preserve">стикам (потребительским свойствам) товара: 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Дизельное топливо - нефтепродукт, являющийся результатом перегонки нефти, использующийся как топливо в дизельном двигателе внутреннего сгорания. Применяют по прямому назначению, в качестве топлива для различных дизельных дв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и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гателей.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b/>
                <w:bCs/>
                <w:kern w:val="0"/>
                <w:lang w:eastAsia="en-US" w:bidi="ar-SA"/>
              </w:rPr>
              <w:t>Требования к отгрузке: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Cs/>
                <w:kern w:val="0"/>
                <w:lang w:eastAsia="en-US" w:bidi="ar-SA"/>
              </w:rPr>
              <w:lastRenderedPageBreak/>
              <w:t>Весь т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овар Заказчик получает самовывозом в м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е</w:t>
            </w:r>
            <w:r>
              <w:rPr>
                <w:rFonts w:eastAsia="TimesNewRoman" w:cs="Times New Roman"/>
                <w:kern w:val="0"/>
                <w:lang w:eastAsia="en-US" w:bidi="ar-SA"/>
              </w:rPr>
              <w:t>стах автозаправочных станций (далее по Тексту – АЗС).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 xml:space="preserve">Поставщик обеспечивает отпуск ГСМ на АЗС расположенных в пределах территории 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г. Ханты-Мансийска.</w:t>
            </w:r>
          </w:p>
          <w:p w:rsidR="00B74D44" w:rsidRDefault="00D63E8F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Отпуск ГСМ производится 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круглосуточно без п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рерывов в будни, выходные и праздничные дни по заправочным ведомостям или топливным картам.</w:t>
            </w:r>
          </w:p>
          <w:p w:rsidR="00B74D44" w:rsidRDefault="00D63E8F">
            <w:pPr>
              <w:suppressAutoHyphens w:val="0"/>
              <w:jc w:val="both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Поставщик располагает не менее 2 (двумя) пост</w:t>
            </w:r>
            <w:r>
              <w:rPr>
                <w:rFonts w:cs="Times New Roman"/>
                <w:lang w:eastAsia="ru-RU"/>
              </w:rPr>
              <w:t>о</w:t>
            </w:r>
            <w:r>
              <w:rPr>
                <w:rFonts w:cs="Times New Roman"/>
                <w:lang w:eastAsia="ru-RU"/>
              </w:rPr>
              <w:t>янно действующими АЗС, находящихся в пред</w:t>
            </w:r>
            <w:r>
              <w:rPr>
                <w:rFonts w:cs="Times New Roman"/>
                <w:lang w:eastAsia="ru-RU"/>
              </w:rPr>
              <w:t>е</w:t>
            </w:r>
            <w:r>
              <w:rPr>
                <w:rFonts w:cs="Times New Roman"/>
                <w:lang w:eastAsia="ru-RU"/>
              </w:rPr>
              <w:t xml:space="preserve">лах границ </w:t>
            </w:r>
            <w:proofErr w:type="spellStart"/>
            <w:r>
              <w:rPr>
                <w:rFonts w:cs="Times New Roman"/>
                <w:lang w:eastAsia="ru-RU"/>
              </w:rPr>
              <w:t>г.Ханты-Мансийска</w:t>
            </w:r>
            <w:proofErr w:type="spellEnd"/>
            <w:r>
              <w:rPr>
                <w:rFonts w:cs="Times New Roman"/>
                <w:lang w:eastAsia="ru-RU"/>
              </w:rPr>
              <w:t>.</w:t>
            </w:r>
          </w:p>
          <w:p w:rsidR="00B74D44" w:rsidRDefault="00D63E8F">
            <w:pPr>
              <w:suppressAutoHyphens w:val="0"/>
              <w:jc w:val="both"/>
            </w:pPr>
            <w:r>
              <w:t>Поставщик имеет возможность в течение двух ч</w:t>
            </w:r>
            <w:r>
              <w:t>а</w:t>
            </w:r>
            <w:r>
              <w:t>сов, с момента получения уведомления (заявки) от «Заказчика», осуществлять заправку автомобил</w:t>
            </w:r>
            <w:r>
              <w:t>ь</w:t>
            </w:r>
            <w:r>
              <w:t>ного топливозаправщика «Заказчика» разовой з</w:t>
            </w:r>
            <w:r>
              <w:t>а</w:t>
            </w:r>
            <w:r>
              <w:t>правкой в количестве 5 000 (пять тысяч) литров любым видом ГСМ.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размерам товара:</w:t>
            </w:r>
          </w:p>
          <w:p w:rsidR="00B74D44" w:rsidRDefault="00D63E8F">
            <w:pPr>
              <w:suppressAutoHyphens w:val="0"/>
              <w:jc w:val="both"/>
              <w:rPr>
                <w:rFonts w:eastAsia="TimesNewRoman" w:cs="Times New Roman"/>
                <w:kern w:val="0"/>
                <w:lang w:eastAsia="en-US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Не установлены.</w:t>
            </w:r>
          </w:p>
          <w:p w:rsidR="00B74D44" w:rsidRDefault="00D63E8F">
            <w:pPr>
              <w:suppressAutoHyphens w:val="0"/>
              <w:jc w:val="both"/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lang w:eastAsia="en-US" w:bidi="ar-SA"/>
              </w:rPr>
              <w:t>Требования к упаковке товара:</w:t>
            </w:r>
          </w:p>
          <w:p w:rsidR="00B74D44" w:rsidRDefault="00D63E8F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NewRoman" w:cs="Times New Roman"/>
                <w:kern w:val="0"/>
                <w:lang w:eastAsia="en-US" w:bidi="ar-SA"/>
              </w:rPr>
              <w:t>Не установлены.</w:t>
            </w:r>
          </w:p>
        </w:tc>
        <w:tc>
          <w:tcPr>
            <w:tcW w:w="849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литр</w:t>
            </w:r>
          </w:p>
        </w:tc>
        <w:tc>
          <w:tcPr>
            <w:tcW w:w="1136" w:type="dxa"/>
          </w:tcPr>
          <w:p w:rsidR="00B74D44" w:rsidRDefault="00343BA7" w:rsidP="003350D3">
            <w:pPr>
              <w:tabs>
                <w:tab w:val="left" w:pos="180"/>
              </w:tabs>
              <w:spacing w:line="276" w:lineRule="auto"/>
              <w:jc w:val="center"/>
              <w:rPr>
                <w:rFonts w:eastAsia="Calibri" w:cs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lang w:eastAsia="en-US" w:bidi="ar-SA"/>
              </w:rPr>
              <w:t>28</w:t>
            </w:r>
            <w:r w:rsidR="003350D3">
              <w:rPr>
                <w:rFonts w:eastAsia="Calibri" w:cs="Times New Roman"/>
                <w:color w:val="000000"/>
                <w:kern w:val="0"/>
                <w:lang w:eastAsia="en-US" w:bidi="ar-SA"/>
              </w:rPr>
              <w:t>0</w:t>
            </w:r>
            <w:r>
              <w:rPr>
                <w:rFonts w:eastAsia="Calibri" w:cs="Times New Roman"/>
                <w:color w:val="000000"/>
                <w:kern w:val="0"/>
                <w:lang w:eastAsia="en-US" w:bidi="ar-SA"/>
              </w:rPr>
              <w:t xml:space="preserve"> 099</w:t>
            </w:r>
          </w:p>
        </w:tc>
      </w:tr>
      <w:tr w:rsidR="00B74D44">
        <w:tc>
          <w:tcPr>
            <w:tcW w:w="7939" w:type="dxa"/>
            <w:gridSpan w:val="3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Итого:</w:t>
            </w:r>
          </w:p>
        </w:tc>
        <w:tc>
          <w:tcPr>
            <w:tcW w:w="849" w:type="dxa"/>
          </w:tcPr>
          <w:p w:rsidR="00B74D44" w:rsidRDefault="00D63E8F">
            <w:pPr>
              <w:tabs>
                <w:tab w:val="left" w:pos="180"/>
              </w:tabs>
              <w:spacing w:line="276" w:lineRule="auto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литр</w:t>
            </w:r>
          </w:p>
        </w:tc>
        <w:tc>
          <w:tcPr>
            <w:tcW w:w="1136" w:type="dxa"/>
          </w:tcPr>
          <w:p w:rsidR="00B74D44" w:rsidRDefault="00441436" w:rsidP="003350D3">
            <w:pPr>
              <w:tabs>
                <w:tab w:val="left" w:pos="180"/>
              </w:tabs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36</w:t>
            </w:r>
            <w:r w:rsidR="003350D3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7</w:t>
            </w: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347</w:t>
            </w:r>
          </w:p>
        </w:tc>
      </w:tr>
    </w:tbl>
    <w:p w:rsidR="00B74D44" w:rsidRDefault="00B74D44">
      <w:pPr>
        <w:tabs>
          <w:tab w:val="left" w:pos="180"/>
        </w:tabs>
        <w:spacing w:line="276" w:lineRule="auto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B74D44" w:rsidRDefault="00D63E8F">
      <w:pPr>
        <w:spacing w:line="276" w:lineRule="auto"/>
        <w:ind w:firstLine="567"/>
        <w:jc w:val="both"/>
      </w:pPr>
      <w:r>
        <w:rPr>
          <w:rFonts w:cs="Times New Roman"/>
          <w:b/>
          <w:bCs/>
          <w:color w:val="000000"/>
        </w:rPr>
        <w:t>3. Требования к гарантийному сроку и (или) объему предоставления гарантии качества товара</w:t>
      </w:r>
      <w:r>
        <w:rPr>
          <w:rFonts w:cs="Times New Roman"/>
          <w:color w:val="000000"/>
        </w:rPr>
        <w:t>:</w:t>
      </w:r>
      <w:r>
        <w:t xml:space="preserve"> </w:t>
      </w:r>
    </w:p>
    <w:p w:rsidR="00B74D44" w:rsidRDefault="00D63E8F">
      <w:pPr>
        <w:spacing w:line="276" w:lineRule="auto"/>
        <w:ind w:firstLine="567"/>
        <w:jc w:val="both"/>
      </w:pPr>
      <w:r>
        <w:t>3.1. Гарантийный срок – не устанавливается.</w:t>
      </w:r>
    </w:p>
    <w:p w:rsidR="00B74D44" w:rsidRDefault="00B74D44">
      <w:pPr>
        <w:spacing w:line="276" w:lineRule="auto"/>
        <w:ind w:firstLine="567"/>
        <w:jc w:val="both"/>
      </w:pPr>
    </w:p>
    <w:p w:rsidR="00B74D44" w:rsidRDefault="00D63E8F">
      <w:pPr>
        <w:spacing w:line="276" w:lineRule="auto"/>
        <w:ind w:firstLine="567"/>
        <w:jc w:val="both"/>
        <w:rPr>
          <w:b/>
        </w:rPr>
      </w:pPr>
      <w:r>
        <w:rPr>
          <w:b/>
        </w:rPr>
        <w:t>4. Место, условия и сроки поставки товара:</w:t>
      </w:r>
    </w:p>
    <w:p w:rsidR="00B74D44" w:rsidRDefault="00D63E8F">
      <w:pPr>
        <w:spacing w:line="276" w:lineRule="auto"/>
        <w:jc w:val="both"/>
        <w:rPr>
          <w:b/>
          <w:lang w:eastAsia="ru-RU"/>
        </w:rPr>
      </w:pPr>
      <w:r>
        <w:rPr>
          <w:color w:val="000000"/>
          <w:spacing w:val="1"/>
        </w:rPr>
        <w:t xml:space="preserve">         4.1. </w:t>
      </w:r>
      <w:r>
        <w:rPr>
          <w:rFonts w:eastAsia="Times New Roman" w:cs="Times New Roman"/>
          <w:color w:val="000000"/>
          <w:kern w:val="0"/>
          <w:lang w:eastAsia="ru-RU" w:bidi="ar-SA"/>
        </w:rPr>
        <w:t xml:space="preserve">Место поставки товара: </w:t>
      </w:r>
      <w:r>
        <w:rPr>
          <w:rFonts w:eastAsia="TimesNewRoman" w:cs="Times New Roman"/>
          <w:kern w:val="0"/>
          <w:lang w:eastAsia="en-US" w:bidi="ar-SA"/>
        </w:rPr>
        <w:t>Автозаправочные станции</w:t>
      </w:r>
      <w:r>
        <w:rPr>
          <w:rFonts w:eastAsia="Times New Roman" w:cs="Times New Roman"/>
          <w:color w:val="000000"/>
          <w:kern w:val="0"/>
          <w:lang w:eastAsia="ru-RU" w:bidi="ar-SA"/>
        </w:rPr>
        <w:t xml:space="preserve"> г. Ханты-Мансийск</w:t>
      </w:r>
      <w:r>
        <w:rPr>
          <w:lang w:eastAsia="ru-RU"/>
        </w:rPr>
        <w:t>.</w:t>
      </w:r>
    </w:p>
    <w:p w:rsidR="00B74D44" w:rsidRDefault="00D63E8F">
      <w:pPr>
        <w:spacing w:line="276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4.2. Условия поставки Товара: </w:t>
      </w:r>
      <w:r>
        <w:rPr>
          <w:rFonts w:cs="Times New Roman"/>
          <w:color w:val="000000"/>
        </w:rPr>
        <w:t xml:space="preserve">Товар, поставляемый по настоящему Договору, соответствует требованиям государственных стандартов Российской </w:t>
      </w:r>
      <w:r>
        <w:rPr>
          <w:rFonts w:cs="Times New Roman"/>
        </w:rPr>
        <w:t xml:space="preserve">Федерации: ГОСТ Р 51105-2020, </w:t>
      </w:r>
      <w:r>
        <w:rPr>
          <w:rFonts w:eastAsia="TimesNewRoman" w:cs="Times New Roman"/>
          <w:kern w:val="0"/>
          <w:lang w:eastAsia="en-US" w:bidi="ar-SA"/>
        </w:rPr>
        <w:t xml:space="preserve">ГОСТ Р 51866-2002, ГОСТ </w:t>
      </w:r>
      <w:r>
        <w:rPr>
          <w:rFonts w:eastAsia="Times New Roman" w:cs="Times New Roman"/>
          <w:kern w:val="0"/>
          <w:lang w:eastAsia="ru-RU" w:bidi="ar-SA"/>
        </w:rPr>
        <w:t>305-2013 и</w:t>
      </w:r>
      <w:r>
        <w:rPr>
          <w:rFonts w:cs="Times New Roman"/>
        </w:rPr>
        <w:t xml:space="preserve"> имеет соответствующие сертификаты</w:t>
      </w:r>
      <w:r>
        <w:rPr>
          <w:rFonts w:eastAsia="Times New Roman" w:cs="Times New Roman"/>
          <w:kern w:val="0"/>
          <w:lang w:eastAsia="ru-RU" w:bidi="ar-SA"/>
        </w:rPr>
        <w:t xml:space="preserve">, а </w:t>
      </w:r>
      <w:r>
        <w:rPr>
          <w:rFonts w:cs="Times New Roman"/>
        </w:rPr>
        <w:t>в случаях, установленных действующим законодательством РФ, документы о качестве, и иную документацию подтверждающую соответствие поставляемого товара.</w:t>
      </w:r>
    </w:p>
    <w:p w:rsidR="00B74D44" w:rsidRDefault="00D63E8F">
      <w:pPr>
        <w:spacing w:line="276" w:lineRule="auto"/>
        <w:jc w:val="both"/>
        <w:rPr>
          <w:color w:val="000000"/>
          <w:spacing w:val="1"/>
        </w:rPr>
      </w:pPr>
      <w:r>
        <w:rPr>
          <w:rFonts w:eastAsia="Times New Roman" w:cs="Times New Roman"/>
          <w:color w:val="000000"/>
          <w:kern w:val="0"/>
          <w:lang w:eastAsia="ru-RU" w:bidi="ar-SA"/>
        </w:rPr>
        <w:t xml:space="preserve">         </w:t>
      </w:r>
      <w:r>
        <w:rPr>
          <w:color w:val="000000"/>
          <w:spacing w:val="1"/>
        </w:rPr>
        <w:t xml:space="preserve">4.3. Срок поставки </w:t>
      </w:r>
      <w:r>
        <w:rPr>
          <w:rFonts w:ascii="Times New Roman CYR" w:hAnsi="Times New Roman CYR" w:cs="Times New Roman CYR"/>
          <w:color w:val="000000"/>
          <w:spacing w:val="1"/>
          <w:lang w:eastAsia="ru-RU"/>
        </w:rPr>
        <w:t>Товара</w:t>
      </w:r>
      <w:r>
        <w:rPr>
          <w:color w:val="000000"/>
          <w:spacing w:val="1"/>
        </w:rPr>
        <w:t>: с 01.01.2025 года по 31.12.2025 года.</w:t>
      </w:r>
    </w:p>
    <w:p w:rsidR="00B74D44" w:rsidRDefault="00B74D44">
      <w:pPr>
        <w:spacing w:line="276" w:lineRule="auto"/>
        <w:jc w:val="both"/>
      </w:pPr>
    </w:p>
    <w:sectPr w:rsidR="00B74D44" w:rsidSect="003350D3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20D" w:rsidRDefault="00B0220D">
      <w:r>
        <w:separator/>
      </w:r>
    </w:p>
  </w:endnote>
  <w:endnote w:type="continuationSeparator" w:id="0">
    <w:p w:rsidR="00B0220D" w:rsidRDefault="00B0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D44" w:rsidRDefault="00B74D44">
    <w:pPr>
      <w:pStyle w:val="af"/>
      <w:jc w:val="right"/>
    </w:pPr>
  </w:p>
  <w:p w:rsidR="00B74D44" w:rsidRDefault="00B74D4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20D" w:rsidRDefault="00B0220D">
      <w:r>
        <w:separator/>
      </w:r>
    </w:p>
  </w:footnote>
  <w:footnote w:type="continuationSeparator" w:id="0">
    <w:p w:rsidR="00B0220D" w:rsidRDefault="00B02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D44"/>
    <w:rsid w:val="003350D3"/>
    <w:rsid w:val="00343BA7"/>
    <w:rsid w:val="00441436"/>
    <w:rsid w:val="00B0220D"/>
    <w:rsid w:val="00B74D44"/>
    <w:rsid w:val="00D63E8F"/>
    <w:rsid w:val="00FA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AA5"/>
    <w:pPr>
      <w:widowControl w:val="0"/>
    </w:pPr>
    <w:rPr>
      <w:rFonts w:ascii="Times New Roman" w:eastAsia="Arial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969E7"/>
    <w:rPr>
      <w:rFonts w:ascii="Tahoma" w:eastAsia="Arial" w:hAnsi="Tahoma" w:cs="Mangal"/>
      <w:kern w:val="2"/>
      <w:sz w:val="16"/>
      <w:szCs w:val="14"/>
      <w:lang w:eastAsia="zh-CN" w:bidi="hi-IN"/>
    </w:rPr>
  </w:style>
  <w:style w:type="character" w:customStyle="1" w:styleId="a4">
    <w:name w:val="Верхний колонтитул Знак"/>
    <w:basedOn w:val="a0"/>
    <w:uiPriority w:val="99"/>
    <w:qFormat/>
    <w:rsid w:val="000B4B7C"/>
    <w:rPr>
      <w:rFonts w:ascii="Times New Roman" w:eastAsia="Arial" w:hAnsi="Times New Roman" w:cs="Mangal"/>
      <w:kern w:val="2"/>
      <w:sz w:val="24"/>
      <w:szCs w:val="21"/>
      <w:lang w:eastAsia="zh-CN" w:bidi="hi-IN"/>
    </w:rPr>
  </w:style>
  <w:style w:type="character" w:customStyle="1" w:styleId="a5">
    <w:name w:val="Нижний колонтитул Знак"/>
    <w:basedOn w:val="a0"/>
    <w:uiPriority w:val="99"/>
    <w:qFormat/>
    <w:rsid w:val="000B4B7C"/>
    <w:rPr>
      <w:rFonts w:ascii="Times New Roman" w:eastAsia="Arial" w:hAnsi="Times New Roman" w:cs="Mangal"/>
      <w:kern w:val="2"/>
      <w:sz w:val="24"/>
      <w:szCs w:val="21"/>
      <w:lang w:eastAsia="zh-CN" w:bidi="hi-IN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5969E7"/>
    <w:rPr>
      <w:rFonts w:ascii="Tahoma" w:hAnsi="Tahoma"/>
      <w:sz w:val="16"/>
      <w:szCs w:val="14"/>
    </w:rPr>
  </w:style>
  <w:style w:type="paragraph" w:styleId="ac">
    <w:name w:val="List Paragraph"/>
    <w:basedOn w:val="a"/>
    <w:uiPriority w:val="34"/>
    <w:qFormat/>
    <w:rsid w:val="00321F7E"/>
    <w:pPr>
      <w:ind w:left="720"/>
      <w:contextualSpacing/>
    </w:pPr>
    <w:rPr>
      <w:szCs w:val="21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0B4B7C"/>
    <w:pPr>
      <w:tabs>
        <w:tab w:val="center" w:pos="4677"/>
        <w:tab w:val="right" w:pos="9355"/>
      </w:tabs>
    </w:pPr>
    <w:rPr>
      <w:szCs w:val="21"/>
    </w:rPr>
  </w:style>
  <w:style w:type="paragraph" w:styleId="af">
    <w:name w:val="footer"/>
    <w:basedOn w:val="a"/>
    <w:uiPriority w:val="99"/>
    <w:unhideWhenUsed/>
    <w:rsid w:val="000B4B7C"/>
    <w:pPr>
      <w:tabs>
        <w:tab w:val="center" w:pos="4677"/>
        <w:tab w:val="right" w:pos="9355"/>
      </w:tabs>
    </w:pPr>
    <w:rPr>
      <w:szCs w:val="21"/>
    </w:rPr>
  </w:style>
  <w:style w:type="table" w:styleId="af0">
    <w:name w:val="Table Grid"/>
    <w:basedOn w:val="a1"/>
    <w:uiPriority w:val="59"/>
    <w:rsid w:val="00713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AA5"/>
    <w:pPr>
      <w:widowControl w:val="0"/>
    </w:pPr>
    <w:rPr>
      <w:rFonts w:ascii="Times New Roman" w:eastAsia="Arial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969E7"/>
    <w:rPr>
      <w:rFonts w:ascii="Tahoma" w:eastAsia="Arial" w:hAnsi="Tahoma" w:cs="Mangal"/>
      <w:kern w:val="2"/>
      <w:sz w:val="16"/>
      <w:szCs w:val="14"/>
      <w:lang w:eastAsia="zh-CN" w:bidi="hi-IN"/>
    </w:rPr>
  </w:style>
  <w:style w:type="character" w:customStyle="1" w:styleId="a4">
    <w:name w:val="Верхний колонтитул Знак"/>
    <w:basedOn w:val="a0"/>
    <w:uiPriority w:val="99"/>
    <w:qFormat/>
    <w:rsid w:val="000B4B7C"/>
    <w:rPr>
      <w:rFonts w:ascii="Times New Roman" w:eastAsia="Arial" w:hAnsi="Times New Roman" w:cs="Mangal"/>
      <w:kern w:val="2"/>
      <w:sz w:val="24"/>
      <w:szCs w:val="21"/>
      <w:lang w:eastAsia="zh-CN" w:bidi="hi-IN"/>
    </w:rPr>
  </w:style>
  <w:style w:type="character" w:customStyle="1" w:styleId="a5">
    <w:name w:val="Нижний колонтитул Знак"/>
    <w:basedOn w:val="a0"/>
    <w:uiPriority w:val="99"/>
    <w:qFormat/>
    <w:rsid w:val="000B4B7C"/>
    <w:rPr>
      <w:rFonts w:ascii="Times New Roman" w:eastAsia="Arial" w:hAnsi="Times New Roman" w:cs="Mangal"/>
      <w:kern w:val="2"/>
      <w:sz w:val="24"/>
      <w:szCs w:val="21"/>
      <w:lang w:eastAsia="zh-CN" w:bidi="hi-IN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5969E7"/>
    <w:rPr>
      <w:rFonts w:ascii="Tahoma" w:hAnsi="Tahoma"/>
      <w:sz w:val="16"/>
      <w:szCs w:val="14"/>
    </w:rPr>
  </w:style>
  <w:style w:type="paragraph" w:styleId="ac">
    <w:name w:val="List Paragraph"/>
    <w:basedOn w:val="a"/>
    <w:uiPriority w:val="34"/>
    <w:qFormat/>
    <w:rsid w:val="00321F7E"/>
    <w:pPr>
      <w:ind w:left="720"/>
      <w:contextualSpacing/>
    </w:pPr>
    <w:rPr>
      <w:szCs w:val="21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0B4B7C"/>
    <w:pPr>
      <w:tabs>
        <w:tab w:val="center" w:pos="4677"/>
        <w:tab w:val="right" w:pos="9355"/>
      </w:tabs>
    </w:pPr>
    <w:rPr>
      <w:szCs w:val="21"/>
    </w:rPr>
  </w:style>
  <w:style w:type="paragraph" w:styleId="af">
    <w:name w:val="footer"/>
    <w:basedOn w:val="a"/>
    <w:uiPriority w:val="99"/>
    <w:unhideWhenUsed/>
    <w:rsid w:val="000B4B7C"/>
    <w:pPr>
      <w:tabs>
        <w:tab w:val="center" w:pos="4677"/>
        <w:tab w:val="right" w:pos="9355"/>
      </w:tabs>
    </w:pPr>
    <w:rPr>
      <w:szCs w:val="21"/>
    </w:rPr>
  </w:style>
  <w:style w:type="table" w:styleId="af0">
    <w:name w:val="Table Grid"/>
    <w:basedOn w:val="a1"/>
    <w:uiPriority w:val="59"/>
    <w:rsid w:val="00713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FBF44-5C95-4383-B396-2BF9D862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Варлаков Андрей Юрьевич</dc:creator>
  <dc:description/>
  <cp:lastModifiedBy>Ушакова Юлия Сергеевна</cp:lastModifiedBy>
  <cp:revision>5</cp:revision>
  <cp:lastPrinted>2024-10-31T09:18:00Z</cp:lastPrinted>
  <dcterms:created xsi:type="dcterms:W3CDTF">2024-10-17T04:28:00Z</dcterms:created>
  <dcterms:modified xsi:type="dcterms:W3CDTF">2024-10-31T09:18:00Z</dcterms:modified>
  <dc:language>ru-RU</dc:language>
</cp:coreProperties>
</file>