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206" w:type="dxa"/>
        <w:tblInd w:w="39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509FB" w:rsidRPr="000509FB" w:rsidTr="0050704D">
        <w:tc>
          <w:tcPr>
            <w:tcW w:w="5103" w:type="dxa"/>
            <w:shd w:val="clear" w:color="auto" w:fill="auto"/>
          </w:tcPr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FE3FBF">
              <w:rPr>
                <w:rFonts w:eastAsia="Times New Roman"/>
                <w:b/>
              </w:rPr>
              <w:t>«СОГЛАСОВАНО»</w:t>
            </w: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655F0B" w:rsidRPr="00FE3FBF" w:rsidRDefault="00C46C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Технический директор</w:t>
            </w:r>
            <w:r w:rsidR="00655F0B" w:rsidRPr="00FE3FBF">
              <w:rPr>
                <w:rFonts w:eastAsia="Times New Roman"/>
                <w:b/>
              </w:rPr>
              <w:t xml:space="preserve">                                                                            </w:t>
            </w: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FE3FBF">
              <w:rPr>
                <w:rFonts w:eastAsia="Times New Roman"/>
                <w:b/>
              </w:rPr>
              <w:t xml:space="preserve">______________ </w:t>
            </w:r>
            <w:r w:rsidR="00C46C0B">
              <w:rPr>
                <w:rFonts w:eastAsia="Times New Roman"/>
                <w:b/>
              </w:rPr>
              <w:t xml:space="preserve">С.А. </w:t>
            </w:r>
            <w:proofErr w:type="spellStart"/>
            <w:r w:rsidR="00C46C0B">
              <w:rPr>
                <w:rFonts w:eastAsia="Times New Roman"/>
                <w:b/>
              </w:rPr>
              <w:t>Клюсов</w:t>
            </w:r>
            <w:proofErr w:type="spellEnd"/>
          </w:p>
          <w:p w:rsidR="00655F0B" w:rsidRPr="00FE3FBF" w:rsidRDefault="00655F0B" w:rsidP="00655F0B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FE3FBF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655F0B" w:rsidP="00C46C0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FE3FBF">
              <w:rPr>
                <w:rFonts w:eastAsia="Times New Roman"/>
                <w:b/>
              </w:rPr>
              <w:t>«_____»_______________202</w:t>
            </w:r>
            <w:r w:rsidR="00C46C0B">
              <w:rPr>
                <w:rFonts w:eastAsia="Times New Roman"/>
                <w:b/>
              </w:rPr>
              <w:t>4</w:t>
            </w:r>
            <w:r w:rsidRPr="00FE3FBF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655F0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0509FB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0509FB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0509FB">
              <w:rPr>
                <w:rFonts w:eastAsia="Times New Roman"/>
                <w:b/>
                <w:lang w:eastAsia="zh-CN"/>
              </w:rPr>
              <w:t xml:space="preserve">АО «УТС»                    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55F0B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655F0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«_____»_______________202</w:t>
            </w:r>
            <w:r w:rsidR="00C46C0B">
              <w:rPr>
                <w:rFonts w:eastAsia="Times New Roman"/>
                <w:b/>
                <w:lang w:eastAsia="zh-CN"/>
              </w:rPr>
              <w:t>4</w:t>
            </w:r>
            <w:r w:rsidR="000509FB"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  <w:r w:rsidR="003918E4">
        <w:rPr>
          <w:rFonts w:eastAsia="Times New Roman"/>
          <w:b/>
          <w:bCs/>
        </w:rPr>
        <w:t xml:space="preserve"> </w:t>
      </w: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</w:t>
      </w:r>
    </w:p>
    <w:p w:rsidR="003918E4" w:rsidRPr="00D52224" w:rsidRDefault="003918E4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603A58" w:rsidRDefault="00655F0B" w:rsidP="003918E4">
      <w:pPr>
        <w:spacing w:line="360" w:lineRule="auto"/>
        <w:ind w:left="-567"/>
        <w:jc w:val="center"/>
        <w:rPr>
          <w:rFonts w:eastAsia="Times New Roman"/>
          <w:b/>
          <w:sz w:val="28"/>
          <w:szCs w:val="28"/>
        </w:rPr>
      </w:pPr>
      <w:r w:rsidRPr="00E61C4A">
        <w:rPr>
          <w:rFonts w:eastAsia="Microsoft YaHei"/>
          <w:b/>
          <w:kern w:val="1"/>
          <w:sz w:val="28"/>
          <w:szCs w:val="28"/>
          <w:lang w:eastAsia="zh-CN" w:bidi="hi-IN"/>
        </w:rPr>
        <w:t xml:space="preserve">на поставку </w:t>
      </w:r>
      <w:r w:rsidR="00D10B46" w:rsidRPr="00D10B46">
        <w:rPr>
          <w:rFonts w:eastAsia="Microsoft YaHei"/>
          <w:b/>
          <w:color w:val="000000"/>
          <w:sz w:val="28"/>
          <w:szCs w:val="28"/>
        </w:rPr>
        <w:t>топлива для автомобильного транспорта: бензин марки Аи-92, Аи-95, дизельное топливо Евро-4</w:t>
      </w:r>
      <w:r w:rsidRPr="00E61C4A">
        <w:rPr>
          <w:rFonts w:eastAsia="Microsoft YaHei"/>
          <w:b/>
          <w:kern w:val="1"/>
          <w:sz w:val="28"/>
          <w:szCs w:val="28"/>
          <w:lang w:eastAsia="zh-CN" w:bidi="hi-IN"/>
        </w:rPr>
        <w:t xml:space="preserve"> (далее по тексту – ГСМ)</w:t>
      </w:r>
    </w:p>
    <w:p w:rsidR="000509FB" w:rsidRPr="00D52224" w:rsidRDefault="000509FB" w:rsidP="000509FB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3918E4" w:rsidRDefault="003918E4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D10B46" w:rsidRDefault="00D10B46" w:rsidP="00D10B46">
      <w:pPr>
        <w:jc w:val="right"/>
        <w:rPr>
          <w:b/>
        </w:rPr>
      </w:pPr>
      <w:r>
        <w:rPr>
          <w:b/>
        </w:rPr>
        <w:t>Составил:</w:t>
      </w:r>
    </w:p>
    <w:p w:rsidR="00D10B46" w:rsidRDefault="00D10B46" w:rsidP="00D10B46">
      <w:pPr>
        <w:jc w:val="right"/>
      </w:pPr>
      <w:r>
        <w:t xml:space="preserve"> Специалист МТО</w:t>
      </w:r>
    </w:p>
    <w:p w:rsidR="00D10B46" w:rsidRDefault="00D10B46" w:rsidP="00D10B46">
      <w:pPr>
        <w:jc w:val="right"/>
      </w:pPr>
    </w:p>
    <w:p w:rsidR="00D10B46" w:rsidRDefault="00D10B46" w:rsidP="00D10B46">
      <w:pPr>
        <w:jc w:val="right"/>
      </w:pPr>
      <w:r>
        <w:t xml:space="preserve">____________ Ю.С. Ушакова </w:t>
      </w:r>
    </w:p>
    <w:p w:rsidR="00D10B46" w:rsidRDefault="00D10B46" w:rsidP="00D10B46">
      <w:pPr>
        <w:jc w:val="right"/>
      </w:pPr>
    </w:p>
    <w:p w:rsidR="000509FB" w:rsidRDefault="00D10B46" w:rsidP="00D10B46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C46C0B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655F0B" w:rsidRDefault="00655F0B" w:rsidP="000509FB">
      <w:pPr>
        <w:snapToGrid w:val="0"/>
        <w:ind w:left="-567"/>
        <w:jc w:val="center"/>
        <w:rPr>
          <w:rFonts w:eastAsia="Times New Roman"/>
          <w:b/>
        </w:rPr>
      </w:pPr>
    </w:p>
    <w:p w:rsidR="00D10B46" w:rsidRDefault="00D10B46" w:rsidP="000509FB">
      <w:pPr>
        <w:snapToGrid w:val="0"/>
        <w:ind w:left="-567"/>
        <w:jc w:val="center"/>
        <w:rPr>
          <w:rFonts w:eastAsia="Times New Roman"/>
          <w:b/>
        </w:rPr>
      </w:pPr>
    </w:p>
    <w:p w:rsidR="00D10B46" w:rsidRDefault="00D10B46" w:rsidP="000509FB">
      <w:pPr>
        <w:snapToGrid w:val="0"/>
        <w:ind w:left="-567"/>
        <w:jc w:val="center"/>
        <w:rPr>
          <w:rFonts w:eastAsia="Times New Roman"/>
          <w:b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655F0B">
        <w:rPr>
          <w:rFonts w:eastAsia="Times New Roman"/>
          <w:b/>
        </w:rPr>
        <w:t>2</w:t>
      </w:r>
      <w:r w:rsidR="00C46C0B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 xml:space="preserve">ПРОВЕДЕНИИ ЗАПРОСА ПРЕДЛОЖЕНИЙ </w:t>
      </w:r>
    </w:p>
    <w:p w:rsidR="000509FB" w:rsidRPr="00D52224" w:rsidRDefault="000509FB" w:rsidP="000509FB">
      <w:pPr>
        <w:ind w:left="-567"/>
        <w:rPr>
          <w:rFonts w:eastAsia="MS Mincho"/>
          <w:sz w:val="10"/>
          <w:szCs w:val="10"/>
          <w:lang w:eastAsia="x-none"/>
        </w:rPr>
      </w:pPr>
    </w:p>
    <w:p w:rsidR="000509FB" w:rsidRPr="00D52224" w:rsidRDefault="000509FB" w:rsidP="003918E4">
      <w:pPr>
        <w:ind w:left="-426" w:right="-284" w:firstLine="852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="00655F0B">
        <w:rPr>
          <w:rFonts w:eastAsia="Times New Roman"/>
        </w:rPr>
        <w:t xml:space="preserve">апрос предложений на </w:t>
      </w:r>
      <w:r w:rsidR="00655F0B" w:rsidRPr="00655F0B">
        <w:rPr>
          <w:rFonts w:eastAsia="Microsoft YaHei"/>
          <w:kern w:val="1"/>
          <w:lang w:eastAsia="zh-CN" w:bidi="hi-IN"/>
        </w:rPr>
        <w:t xml:space="preserve">поставку </w:t>
      </w:r>
      <w:r w:rsidR="00D10B46" w:rsidRPr="00D10B46">
        <w:rPr>
          <w:rFonts w:eastAsia="Microsoft YaHei"/>
          <w:color w:val="000000"/>
        </w:rPr>
        <w:t>топлива для автомобильного транспорта: бензин марки Аи-92, Аи-95, дизельное топливо Евро-4</w:t>
      </w:r>
      <w:r w:rsidR="00910AD7" w:rsidRPr="00910AD7">
        <w:rPr>
          <w:rFonts w:eastAsia="Microsoft YaHei"/>
          <w:kern w:val="1"/>
          <w:lang w:eastAsia="zh-CN" w:bidi="hi-IN"/>
        </w:rPr>
        <w:t xml:space="preserve"> (далее по тексту – ГСМ)</w:t>
      </w:r>
      <w:r w:rsidR="00655F0B" w:rsidRPr="00655F0B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2"/>
        <w:gridCol w:w="8013"/>
      </w:tblGrid>
      <w:tr w:rsidR="000509FB" w:rsidRPr="00BF286F" w:rsidTr="00910AD7">
        <w:trPr>
          <w:trHeight w:val="897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D52224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1B5176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 xml:space="preserve">Ответственное лицо Заказчика по организационным вопросам проведения </w:t>
            </w:r>
            <w:r w:rsidR="003918E4">
              <w:rPr>
                <w:rFonts w:eastAsia="Times New Roman"/>
                <w:iCs/>
                <w:color w:val="000000"/>
              </w:rPr>
              <w:t>запроса предложений</w:t>
            </w:r>
            <w:r w:rsidRPr="00603A58">
              <w:rPr>
                <w:rFonts w:eastAsia="Times New Roman"/>
                <w:iCs/>
                <w:color w:val="000000"/>
              </w:rPr>
              <w:t>:</w:t>
            </w:r>
          </w:p>
          <w:p w:rsidR="000509FB" w:rsidRPr="00603A58" w:rsidRDefault="00C46C0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bookmarkStart w:id="1" w:name="_GoBack"/>
            <w:bookmarkEnd w:id="1"/>
            <w:r w:rsidR="000509FB" w:rsidRPr="00603A58">
              <w:rPr>
                <w:rFonts w:eastAsia="Times New Roman"/>
                <w:iCs/>
                <w:color w:val="000000"/>
              </w:rPr>
              <w:t xml:space="preserve"> тел.</w:t>
            </w:r>
            <w:r w:rsidR="00E42316">
              <w:rPr>
                <w:rFonts w:eastAsia="Times New Roman"/>
                <w:iCs/>
                <w:color w:val="000000"/>
              </w:rPr>
              <w:t>: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(3467) 32-69-89.</w:t>
            </w:r>
          </w:p>
          <w:p w:rsidR="000509FB" w:rsidRPr="00CC35C5" w:rsidRDefault="000509FB" w:rsidP="00910AD7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- </w:t>
            </w:r>
            <w:r w:rsidR="00D10B46">
              <w:rPr>
                <w:rFonts w:eastAsia="Times New Roman"/>
                <w:iCs/>
                <w:color w:val="000000"/>
              </w:rPr>
              <w:t xml:space="preserve">Контрольный механик ЦСТ </w:t>
            </w:r>
            <w:proofErr w:type="spellStart"/>
            <w:r w:rsidR="00D10B46">
              <w:rPr>
                <w:rFonts w:eastAsia="Times New Roman"/>
                <w:iCs/>
                <w:color w:val="000000"/>
              </w:rPr>
              <w:t>Рогин</w:t>
            </w:r>
            <w:proofErr w:type="spellEnd"/>
            <w:r w:rsidR="00D10B46">
              <w:rPr>
                <w:rFonts w:eastAsia="Times New Roman"/>
                <w:iCs/>
                <w:color w:val="000000"/>
              </w:rPr>
              <w:t xml:space="preserve"> Евгений Николаевич</w:t>
            </w:r>
            <w:r w:rsidR="00D10B46">
              <w:rPr>
                <w:bCs/>
              </w:rPr>
              <w:t xml:space="preserve"> </w:t>
            </w:r>
            <w:r w:rsidR="00D10B46" w:rsidRPr="00E858B5">
              <w:rPr>
                <w:bCs/>
              </w:rPr>
              <w:t xml:space="preserve">тел. </w:t>
            </w:r>
            <w:r w:rsidR="00D10B46">
              <w:rPr>
                <w:bCs/>
              </w:rPr>
              <w:t>8-908-880-87-86</w:t>
            </w:r>
            <w:r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910AD7">
        <w:trPr>
          <w:trHeight w:val="1902"/>
        </w:trPr>
        <w:tc>
          <w:tcPr>
            <w:tcW w:w="2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D52224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1B5176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0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655F0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b/>
                <w:u w:val="single"/>
              </w:rPr>
            </w:pPr>
            <w:r>
              <w:rPr>
                <w:rFonts w:eastAsia="Times New Roman"/>
                <w:b/>
                <w:u w:val="single"/>
              </w:rPr>
              <w:t>П</w:t>
            </w:r>
            <w:r w:rsidRPr="00E61C4A">
              <w:rPr>
                <w:rFonts w:eastAsia="Times New Roman"/>
                <w:b/>
                <w:u w:val="single"/>
              </w:rPr>
              <w:t>оставк</w:t>
            </w:r>
            <w:r>
              <w:rPr>
                <w:rFonts w:eastAsia="Times New Roman"/>
                <w:b/>
                <w:u w:val="single"/>
              </w:rPr>
              <w:t>а</w:t>
            </w:r>
            <w:r w:rsidRPr="00E61C4A">
              <w:rPr>
                <w:rFonts w:eastAsia="Times New Roman"/>
                <w:b/>
                <w:u w:val="single"/>
              </w:rPr>
              <w:t xml:space="preserve"> </w:t>
            </w:r>
            <w:r w:rsidR="00D10B46" w:rsidRPr="00D10B46">
              <w:rPr>
                <w:rFonts w:eastAsia="Microsoft YaHei"/>
                <w:b/>
                <w:color w:val="000000"/>
                <w:u w:val="single"/>
              </w:rPr>
              <w:t>топлива для автомобильного транспорта: бензин марки Аи-92, Аи-95, дизельное топливо Евро-4</w:t>
            </w:r>
            <w:r w:rsidR="00D10B46" w:rsidRPr="00E61C4A">
              <w:rPr>
                <w:rFonts w:eastAsia="Times New Roman"/>
                <w:b/>
                <w:u w:val="single"/>
              </w:rPr>
              <w:t xml:space="preserve"> </w:t>
            </w:r>
            <w:r w:rsidRPr="00E61C4A">
              <w:rPr>
                <w:rFonts w:eastAsia="Times New Roman"/>
                <w:b/>
                <w:u w:val="single"/>
              </w:rPr>
              <w:t>(далее по тексту – ГСМ)</w:t>
            </w:r>
            <w:r w:rsidR="00BC1584">
              <w:rPr>
                <w:rFonts w:eastAsia="Times New Roman"/>
                <w:b/>
                <w:u w:val="single"/>
              </w:rPr>
              <w:t>.</w:t>
            </w:r>
            <w:r w:rsidR="000509FB" w:rsidRPr="00603A58">
              <w:rPr>
                <w:rFonts w:eastAsia="Times New Roman"/>
                <w:b/>
                <w:u w:val="single"/>
              </w:rPr>
              <w:t xml:space="preserve"> </w:t>
            </w:r>
          </w:p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</w:p>
          <w:p w:rsidR="000509FB" w:rsidRDefault="000509FB" w:rsidP="00E42316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55F0B">
              <w:t>Количество поставляемого товара</w:t>
            </w:r>
            <w:r w:rsidR="00655F0B" w:rsidRPr="00655F0B">
              <w:t xml:space="preserve"> </w:t>
            </w:r>
            <w:r w:rsidRPr="00655F0B">
              <w:t>о</w:t>
            </w:r>
            <w:r w:rsidRPr="00655F0B">
              <w:rPr>
                <w:rFonts w:eastAsia="Times New Roman"/>
                <w:iCs/>
              </w:rPr>
              <w:t xml:space="preserve">пределяется в соответствии </w:t>
            </w:r>
            <w:proofErr w:type="gramStart"/>
            <w:r w:rsidRPr="00655F0B">
              <w:rPr>
                <w:rFonts w:eastAsia="Times New Roman"/>
                <w:iCs/>
              </w:rPr>
              <w:t>с</w:t>
            </w:r>
            <w:proofErr w:type="gramEnd"/>
            <w:r w:rsidRPr="00655F0B">
              <w:rPr>
                <w:rFonts w:eastAsia="Times New Roman"/>
                <w:iCs/>
              </w:rPr>
              <w:t xml:space="preserve"> </w:t>
            </w:r>
            <w:hyperlink w:anchor="_РАЗДЕЛ_IV._Техническое" w:history="1">
              <w:proofErr w:type="gramStart"/>
              <w:r w:rsidRPr="00655F0B">
                <w:rPr>
                  <w:rStyle w:val="a7"/>
                  <w:iCs/>
                </w:rPr>
                <w:t>разделе</w:t>
              </w:r>
              <w:proofErr w:type="gramEnd"/>
              <w:r w:rsidRPr="00655F0B">
                <w:rPr>
                  <w:rStyle w:val="a7"/>
                  <w:iCs/>
                </w:rPr>
                <w:t xml:space="preserve"> IV «Техническое задание»</w:t>
              </w:r>
            </w:hyperlink>
            <w:r w:rsidRPr="00655F0B">
              <w:rPr>
                <w:rFonts w:eastAsia="Times New Roman"/>
                <w:iCs/>
              </w:rPr>
              <w:t xml:space="preserve"> Документации о </w:t>
            </w:r>
            <w:r w:rsidR="005E3A0C" w:rsidRPr="00655F0B">
              <w:rPr>
                <w:rFonts w:eastAsia="Times New Roman"/>
                <w:iCs/>
              </w:rPr>
              <w:t xml:space="preserve">проведении запроса предложений </w:t>
            </w:r>
            <w:r w:rsidRPr="00655F0B">
              <w:rPr>
                <w:rFonts w:eastAsia="Times New Roman"/>
                <w:iCs/>
              </w:rPr>
              <w:t xml:space="preserve">и проектом договора </w:t>
            </w:r>
            <w:hyperlink w:anchor="_РАЗДЕЛ_V._Проект" w:history="1">
              <w:r w:rsidRPr="00655F0B">
                <w:rPr>
                  <w:rStyle w:val="a7"/>
                  <w:iCs/>
                </w:rPr>
                <w:t>раздел V «Проект договора»</w:t>
              </w:r>
            </w:hyperlink>
            <w:r w:rsidRPr="00655F0B">
              <w:rPr>
                <w:rFonts w:eastAsia="Times New Roman"/>
                <w:iCs/>
              </w:rPr>
              <w:t xml:space="preserve"> Документации о </w:t>
            </w:r>
            <w:r w:rsidR="005E3A0C" w:rsidRPr="00655F0B">
              <w:rPr>
                <w:rFonts w:eastAsia="Times New Roman"/>
                <w:iCs/>
              </w:rPr>
              <w:t>проведении запроса предложений</w:t>
            </w:r>
            <w:r w:rsidRPr="00655F0B">
              <w:rPr>
                <w:rFonts w:eastAsia="Times New Roman"/>
                <w:iCs/>
              </w:rPr>
              <w:t>.</w:t>
            </w:r>
          </w:p>
          <w:p w:rsidR="001B5176" w:rsidRDefault="001B5176" w:rsidP="00E42316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</w:p>
          <w:p w:rsidR="001B5176" w:rsidRPr="00C46C0B" w:rsidRDefault="001B5176" w:rsidP="00C46C0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C46C0B">
              <w:rPr>
                <w:rFonts w:eastAsia="Times New Roman"/>
                <w:iCs/>
              </w:rPr>
              <w:t xml:space="preserve">Краткое описание предмета закупки: </w:t>
            </w:r>
          </w:p>
          <w:p w:rsidR="00C46C0B" w:rsidRPr="00C46C0B" w:rsidRDefault="00C46C0B" w:rsidP="00C46C0B">
            <w:pPr>
              <w:ind w:firstLine="567"/>
              <w:rPr>
                <w:b/>
                <w:bCs/>
                <w:color w:val="000000"/>
              </w:rPr>
            </w:pPr>
            <w:r w:rsidRPr="00C46C0B">
              <w:rPr>
                <w:b/>
                <w:bCs/>
                <w:color w:val="000000"/>
              </w:rPr>
              <w:t>1. Наименование, характеристика и количество поставляемого товара:</w:t>
            </w:r>
          </w:p>
          <w:p w:rsidR="00C46C0B" w:rsidRPr="00C46C0B" w:rsidRDefault="00C46C0B" w:rsidP="00C46C0B">
            <w:pPr>
              <w:ind w:firstLine="567"/>
              <w:rPr>
                <w:rFonts w:eastAsia="Times New Roman"/>
                <w:lang w:eastAsia="ru-RU"/>
              </w:rPr>
            </w:pPr>
            <w:r w:rsidRPr="00C46C0B">
              <w:rPr>
                <w:rFonts w:eastAsia="Times New Roman"/>
                <w:lang w:eastAsia="ru-RU"/>
              </w:rPr>
              <w:t>1.1. Бензин марки Аи-92 экологического класса не ниже 2 (Евро 2).</w:t>
            </w:r>
          </w:p>
          <w:p w:rsidR="00C46C0B" w:rsidRPr="00C46C0B" w:rsidRDefault="00C46C0B" w:rsidP="00C46C0B">
            <w:pPr>
              <w:ind w:firstLine="567"/>
              <w:rPr>
                <w:rFonts w:eastAsia="Times New Roman"/>
                <w:lang w:eastAsia="ru-RU"/>
              </w:rPr>
            </w:pPr>
            <w:r w:rsidRPr="00C46C0B">
              <w:rPr>
                <w:bCs/>
                <w:color w:val="000000"/>
              </w:rPr>
              <w:t xml:space="preserve">1.2. </w:t>
            </w:r>
            <w:r w:rsidRPr="00C46C0B">
              <w:rPr>
                <w:rFonts w:eastAsia="Times New Roman"/>
                <w:lang w:eastAsia="ru-RU"/>
              </w:rPr>
              <w:t>Бензин марки Аи-95 экологического класса не ниже 3 (Евро 3).</w:t>
            </w:r>
          </w:p>
          <w:p w:rsidR="00C46C0B" w:rsidRPr="00C46C0B" w:rsidRDefault="00C46C0B" w:rsidP="00C46C0B">
            <w:pPr>
              <w:ind w:firstLine="567"/>
              <w:rPr>
                <w:bCs/>
                <w:color w:val="000000"/>
              </w:rPr>
            </w:pPr>
            <w:r w:rsidRPr="00C46C0B">
              <w:rPr>
                <w:rFonts w:eastAsia="Times New Roman"/>
                <w:lang w:eastAsia="ru-RU"/>
              </w:rPr>
              <w:t>1.3. Дизельное топливо экологического класса не ниже 4 (Евро 4).</w:t>
            </w:r>
          </w:p>
          <w:p w:rsidR="00C46C0B" w:rsidRPr="00C46C0B" w:rsidRDefault="00C46C0B" w:rsidP="00C46C0B">
            <w:pPr>
              <w:tabs>
                <w:tab w:val="left" w:pos="360"/>
              </w:tabs>
              <w:ind w:firstLine="567"/>
              <w:rPr>
                <w:rFonts w:eastAsia="Times New Roman"/>
                <w:lang w:eastAsia="ru-RU"/>
              </w:rPr>
            </w:pPr>
            <w:r w:rsidRPr="00C46C0B">
              <w:rPr>
                <w:rFonts w:eastAsia="Times New Roman"/>
                <w:lang w:eastAsia="ru-RU"/>
              </w:rPr>
              <w:t xml:space="preserve">1.4. Общее количество </w:t>
            </w:r>
            <w:proofErr w:type="gramStart"/>
            <w:r w:rsidRPr="00C46C0B">
              <w:rPr>
                <w:rFonts w:eastAsia="Times New Roman"/>
                <w:lang w:eastAsia="ru-RU"/>
              </w:rPr>
              <w:t>поставляемого</w:t>
            </w:r>
            <w:proofErr w:type="gramEnd"/>
            <w:r w:rsidRPr="00C46C0B">
              <w:rPr>
                <w:rFonts w:eastAsia="Times New Roman"/>
                <w:lang w:eastAsia="ru-RU"/>
              </w:rPr>
              <w:t xml:space="preserve"> ГСМ составляет </w:t>
            </w:r>
            <w:r w:rsidRPr="00C46C0B">
              <w:t xml:space="preserve">367 347 </w:t>
            </w:r>
            <w:r w:rsidRPr="00C46C0B">
              <w:rPr>
                <w:rFonts w:eastAsia="Times New Roman"/>
                <w:lang w:eastAsia="ru-RU"/>
              </w:rPr>
              <w:t>(триста шестьдесят семь тысяч триста сорок семь) литров.</w:t>
            </w:r>
          </w:p>
          <w:p w:rsidR="00C46C0B" w:rsidRPr="00C46C0B" w:rsidRDefault="00C46C0B" w:rsidP="00C46C0B">
            <w:pPr>
              <w:ind w:firstLine="567"/>
              <w:rPr>
                <w:bCs/>
                <w:color w:val="000000"/>
              </w:rPr>
            </w:pPr>
            <w:r w:rsidRPr="00C46C0B">
              <w:rPr>
                <w:b/>
                <w:bCs/>
                <w:color w:val="000000"/>
              </w:rPr>
              <w:t>2. Характеристики поставляемых товаров, требования к качеству, техническим характеристикам товара, к безопасности, требования к функциональным характеристикам (потребительским свойствам) товара, требования к размерам, упаковке, отгрузке товара и иные требования, связанные с определением соответствия поставляемого Товара потребностям Заказчика:</w:t>
            </w:r>
            <w:r w:rsidRPr="00C46C0B">
              <w:rPr>
                <w:b/>
                <w:bCs/>
                <w:color w:val="000000"/>
              </w:rPr>
              <w:tab/>
            </w:r>
          </w:p>
          <w:tbl>
            <w:tblPr>
              <w:tblStyle w:val="ab"/>
              <w:tblW w:w="7759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1275"/>
              <w:gridCol w:w="3685"/>
              <w:gridCol w:w="851"/>
              <w:gridCol w:w="1276"/>
            </w:tblGrid>
            <w:tr w:rsidR="00C46C0B" w:rsidRPr="00C46C0B" w:rsidTr="00C46C0B">
              <w:trPr>
                <w:trHeight w:val="2444"/>
              </w:trPr>
              <w:tc>
                <w:tcPr>
                  <w:tcW w:w="672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gramStart"/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gramEnd"/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/п</w:t>
                  </w:r>
                </w:p>
              </w:tc>
              <w:tc>
                <w:tcPr>
                  <w:tcW w:w="1275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товара</w:t>
                  </w:r>
                </w:p>
              </w:tc>
              <w:tc>
                <w:tcPr>
                  <w:tcW w:w="3685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Характеристики поставляемых товаров, требования к качеству, техническим характеристикам товара, к безопасности, требования к функциональным характеристикам (потребительским свойствам) товара, требования к размерам, упаковке, отгрузке товара и иные требования, связанные с определением соответствия поставляемого Товара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потребностям Заказчика.</w:t>
                  </w:r>
                </w:p>
              </w:tc>
              <w:tc>
                <w:tcPr>
                  <w:tcW w:w="851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Ед. изм.</w:t>
                  </w:r>
                </w:p>
              </w:tc>
              <w:tc>
                <w:tcPr>
                  <w:tcW w:w="1276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Кол-во</w:t>
                  </w:r>
                </w:p>
              </w:tc>
            </w:tr>
            <w:tr w:rsidR="00C46C0B" w:rsidRPr="00C46C0B" w:rsidTr="00C46C0B">
              <w:tc>
                <w:tcPr>
                  <w:tcW w:w="672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1.</w:t>
                  </w:r>
                </w:p>
              </w:tc>
              <w:tc>
                <w:tcPr>
                  <w:tcW w:w="1275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>Бензин марки Аи-92</w:t>
                  </w:r>
                </w:p>
              </w:tc>
              <w:tc>
                <w:tcPr>
                  <w:tcW w:w="3685" w:type="dxa"/>
                </w:tcPr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качеству: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Качественные характеристики автомобильного бензина соответствуют: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ГОСТ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Р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51105-2020 (АИ-92-5);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ТР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ТС 013/2011 «О требованиях к автомобил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ному и авиационному бензину, дизельному и с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довому топливу, топливу для реактивных двиг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а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телей и топочному мазуту»;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Приказу Минэнерго России от 19.06.2003 № 231 «Об утверждении инструкции по контролю и обеспечению сохранения качества нефтепроду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тов в организациях нефтепродуктообеспечения»;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Постановлению Госстандарта России от 08.10.1998 № 78 «Об утверждении и введении в действие правил проведения сертификации нефтепродуктов».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Автомобильный бензин не содержит металлос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держащие присадки. Автомобильный бензин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жет содержать красители (кроме зеленого и гол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бого цвета) и вещества-метки, а также моющие присадки, не ухудшающие его показатели и сво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й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ства.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техническим характеристикам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Поставляемый бензин по физико-химическим п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казателям соответствует следующим нормам и требованиям: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Октановое число по моторному методу, не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нее: 83,0;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2.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Октановое число по исследовательскому мет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ду, не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lastRenderedPageBreak/>
                    <w:t>менее: 92,0;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3.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свинца, мг/дм3, не более: отсу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4.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марганца, мг/дм3, не более: 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сутствие;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5.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Индукционный период бензина, мин., не менее: 360;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6.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серы, мг/кг, не более: 10,0;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7.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Объемная доля бензола, %, не более: 1,0;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8.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объемная доля углеводородов, % не более: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олефиновых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18,0;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ароматических 35,0.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9.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Массовая доля кислорода, % не более: 2,7;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10.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Объё</w:t>
                  </w:r>
                  <w:r w:rsidRPr="00C46C0B">
                    <w:rPr>
                      <w:rFonts w:ascii="Times New Roman" w:eastAsia="MS Mincho" w:hAnsi="Times New Roman" w:cs="Times New Roman"/>
                    </w:rPr>
                    <w:t>мная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доля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оксигенатов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>, % не более: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метанола отсутствие;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-этанола 5,0;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-изопропилового спирта 10,0;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изобутилового спирта 10,0;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третибутилового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спирта 7,0;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эфиров (С5 и выше) 15,0;</w:t>
                  </w:r>
                </w:p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других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оксигентов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10,0.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11.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Внешний вид: чистый, прозрачный;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12.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фактических смол, мг/100см3, мг/100 см3 бензина. Не более: 5,0;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13.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Коррозия медной пластинки (3ч при  50 0С), единицы по шкале: Класс 1;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14.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Плотность при 15 0С, кг/м3: 725,0-780,0;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15.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железа, мг/дм3: отсутствие.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16.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Объемная доля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монометиланилина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>, (N-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метиланилина</w:t>
                  </w:r>
                  <w:proofErr w:type="spellEnd"/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), %: 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отсутствие;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17.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Давление насыщенных паров бензина, кПа: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Не менее 60,0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Не более 90,0.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18.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Фракционный состав: объемная доля исп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а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рившегося бензина, %, при температуре: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70 0С (И70): 15-50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100 0С (И100): 40-70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безопасности: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Товар соответствует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lastRenderedPageBreak/>
                    <w:t>требованиям законодател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ства, в том числе: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Федеральному закону РФ от 10.01.2002 № 7-ФЗ «Об охране окружающей среды».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-Федеральному закону РФ от 30.03.199 № 52-ФЗ «О санитарно-эпидемиологическом благополучии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населения».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функциональным характер</w:t>
                  </w: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и</w:t>
                  </w: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стикам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 xml:space="preserve">(потребительским свойствам) товара: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Бензин марки Аи-92 —горючая смесь углеводородов, используется в качестве топлива для питания мн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гих двигателей внутреннего сгорания и является энергоносителем для основной доли автомобил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ного транспорта.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Предназначен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для применения в поршневых двигателях внутреннего сгорания с принудительным воспламенением (от искры). На всех режимах работы двигателя внутреннего сг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рания не изменять своего состава и свойств. При длительном хранении не оказывает вредного вл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и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яния на детали топливной системы, резервуары, резинотехнические изделия.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отгрузке: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Cs/>
                    </w:rPr>
                    <w:t>Весь 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овар Заказчик получает самовывозом в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стах автозаправочных станций (далее по Тексту – АЗС).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Поставщик обеспечивает отпуск ГСМ на АЗС расположенных в пределах территории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 Ханты-Мансийска.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Отпуск ГСМ производится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круглосуточно без п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рерывов в будни, выходные и праздничные дни по заправочным ведомостям или топливным картам.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C46C0B">
                    <w:rPr>
                      <w:rFonts w:ascii="Times New Roman" w:hAnsi="Times New Roman" w:cs="Times New Roman"/>
                    </w:rPr>
                    <w:t xml:space="preserve">Поставщик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располагает не менее 2 (двумя) пост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янно действующими АЗС, находящимися в пр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делах границ </w:t>
                  </w:r>
                  <w:proofErr w:type="spellStart"/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г</w:t>
                  </w:r>
                  <w:proofErr w:type="gramStart"/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.Х</w:t>
                  </w:r>
                  <w:proofErr w:type="gramEnd"/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анты-Мансийска</w:t>
                  </w:r>
                  <w:proofErr w:type="spellEnd"/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</w:rPr>
                    <w:t>Поставщик имеет возможность в течение двух ч</w:t>
                  </w:r>
                  <w:r w:rsidRPr="00C46C0B">
                    <w:rPr>
                      <w:rFonts w:ascii="Times New Roman" w:hAnsi="Times New Roman" w:cs="Times New Roman"/>
                    </w:rPr>
                    <w:t>а</w:t>
                  </w:r>
                  <w:r w:rsidRPr="00C46C0B">
                    <w:rPr>
                      <w:rFonts w:ascii="Times New Roman" w:hAnsi="Times New Roman" w:cs="Times New Roman"/>
                    </w:rPr>
                    <w:t>сов, с момента получения уведомления (заявки) от «Заказчика», осуществлять заправку автомобил</w:t>
                  </w:r>
                  <w:r w:rsidRPr="00C46C0B">
                    <w:rPr>
                      <w:rFonts w:ascii="Times New Roman" w:hAnsi="Times New Roman" w:cs="Times New Roman"/>
                    </w:rPr>
                    <w:t>ь</w:t>
                  </w:r>
                  <w:r w:rsidRPr="00C46C0B">
                    <w:rPr>
                      <w:rFonts w:ascii="Times New Roman" w:hAnsi="Times New Roman" w:cs="Times New Roman"/>
                    </w:rPr>
                    <w:t>ного топливозаправщика «Заказчика» разовой з</w:t>
                  </w:r>
                  <w:r w:rsidRPr="00C46C0B">
                    <w:rPr>
                      <w:rFonts w:ascii="Times New Roman" w:hAnsi="Times New Roman" w:cs="Times New Roman"/>
                    </w:rPr>
                    <w:t>а</w:t>
                  </w:r>
                  <w:r w:rsidRPr="00C46C0B">
                    <w:rPr>
                      <w:rFonts w:ascii="Times New Roman" w:hAnsi="Times New Roman" w:cs="Times New Roman"/>
                    </w:rPr>
                    <w:t>правкой в количестве 5 000 (пять тысяч) литров любым видом ГСМ.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размерам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Не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установлены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упаковке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Не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установлены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.</w:t>
                  </w:r>
                </w:p>
              </w:tc>
              <w:tc>
                <w:tcPr>
                  <w:tcW w:w="851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литр</w:t>
                  </w:r>
                </w:p>
              </w:tc>
              <w:tc>
                <w:tcPr>
                  <w:tcW w:w="1276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C46C0B">
                    <w:rPr>
                      <w:rFonts w:ascii="Times New Roman" w:eastAsia="Calibri" w:hAnsi="Times New Roman" w:cs="Times New Roman"/>
                      <w:color w:val="000000"/>
                    </w:rPr>
                    <w:t>69 815</w:t>
                  </w:r>
                </w:p>
              </w:tc>
            </w:tr>
            <w:tr w:rsidR="00C46C0B" w:rsidRPr="00C46C0B" w:rsidTr="00C46C0B">
              <w:tc>
                <w:tcPr>
                  <w:tcW w:w="672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2.</w:t>
                  </w:r>
                </w:p>
              </w:tc>
              <w:tc>
                <w:tcPr>
                  <w:tcW w:w="1275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>Бензин марки Аи-95</w:t>
                  </w:r>
                </w:p>
              </w:tc>
              <w:tc>
                <w:tcPr>
                  <w:tcW w:w="3685" w:type="dxa"/>
                </w:tcPr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качеству: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Качественные характеристики автомобильного бензина соответствуют: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ГОСТ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Р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51866-2002;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ТР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ТС 013/2011 «О требованиях к автомобил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ному и авиационному бензину, дизельному и с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довому топливу, топливу для реактивных двиг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а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телей и топочному мазуту»;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Постановлению Госстандарта России от 08.10.1998 №78 «Об утверждении и введении в действие правил проведения сертификации нефтепродуктов»;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Приказу Минэнерго России от 19.06.2003 № 231 «Об утверждении инструкции по контролю и обеспечению сохранения качества нефтепроду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тов в организациях нефтепродуктообеспечения»;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Автомобильный бензин не содержит металлос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держащие присадки. Автомобильный бензин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жет содержать красители (кроме зеленого и гол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бого цвета) и вещества-метки, а также моющие присадки, не ухудшающие его показатели и сво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й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ства.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Требования к техническим характеристикам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Поставляемый бензин по физико-химическим п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казателям соответствует следующим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lastRenderedPageBreak/>
                    <w:t>нормам и требованиям: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Октановое число по моторному методу, не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нее: 85,0;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2.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Октановое число по исследовательскому мет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ду, не менее: 95,0;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3.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свинца, мг/дм3, не более: 5;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4.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Плотность при 15 0С, кг/м3: 725 -775; </w:t>
                  </w: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5.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Усто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й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чивость к окислению, мин, не  менее: 360;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6.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Концентрация смол, промытых растворителем, мг на 100см3, бензина, не более: 5;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7.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Коррозия медной пластинки (3ч при 50 0С), единицы по шкале: Класс 1;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8.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Объемная доля бензола, %, не более:1,0;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9.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Массовая доля кислорода, % не более: 2,7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10.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Объемная доля оксигенов, % не более: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метанола - 3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-этанола – 5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-изопропилового спирта – 10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изобутилового спирта – 10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третбутилового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спирта – 7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эфиров (С5 и выше) – 15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-других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оксигенатов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– 10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11.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Внешний вид: чистый, прозрачный;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Требования к безопасности: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Товар соответствует требованиям законодател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ства, в том числе: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Федеральному закону РФ от 10.01.2002 № 7-ФЗ «Об охране окружающей среды».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-Федеральному закону РФ от 30.03.199 № 52-ФЗ «О санитарно-эпидемиологическом благополучии населения».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Требования к функциональным характер</w:t>
                  </w: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и</w:t>
                  </w: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стикам (потребительским свойствам) товара: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Бензин марки Аи-95 —горючая смесь углевод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родов, используется в качестве топлива для пит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а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ния многих двигателей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lastRenderedPageBreak/>
                    <w:t>внутреннего сгорания и является энергоносителем для основной доли а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в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томобильного транспорта.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Предназначен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для применения в поршневых двигателях внутреннего сгорания с принудительным воспламенением (от искры). На всех режимах работы двигателя вну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реннего сгорания не изменять своего состава и свойств. При длительном хранении не оказывает вредного влияния на детали топливной системы, резервуары, резинотехнические изделия.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отгрузке: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Cs/>
                    </w:rPr>
                    <w:t>Весь 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овар Заказчик получает самовывозом в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стах автозаправочных станций (далее по Тексту – АЗС).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Поставщик обеспечивает отпуск ГСМ на АЗС расположенных в пределах территории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 Ханты-Мансийска.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Отпуск ГСМ производится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круглосуточно без п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рерывов в будни, выходные и праздничные дни по заправочным ведомостям или топливным картам.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Поставщик располагает не менее 2 (двумя) пост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о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янно действующими АЗС, находящихся в пред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е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 xml:space="preserve">лах границ </w:t>
                  </w:r>
                  <w:proofErr w:type="spellStart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г</w:t>
                  </w:r>
                  <w:proofErr w:type="gramStart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.Х</w:t>
                  </w:r>
                  <w:proofErr w:type="gramEnd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анты-Мансийска</w:t>
                  </w:r>
                  <w:proofErr w:type="spellEnd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</w:rPr>
                    <w:t>Поставщик имеет возможность в течение двух ч</w:t>
                  </w:r>
                  <w:r w:rsidRPr="00C46C0B">
                    <w:rPr>
                      <w:rFonts w:ascii="Times New Roman" w:hAnsi="Times New Roman" w:cs="Times New Roman"/>
                    </w:rPr>
                    <w:t>а</w:t>
                  </w:r>
                  <w:r w:rsidRPr="00C46C0B">
                    <w:rPr>
                      <w:rFonts w:ascii="Times New Roman" w:hAnsi="Times New Roman" w:cs="Times New Roman"/>
                    </w:rPr>
                    <w:t>сов, с момента получения уведомления (заявки) от «Заказчика», осуществлять заправку автомобил</w:t>
                  </w:r>
                  <w:r w:rsidRPr="00C46C0B">
                    <w:rPr>
                      <w:rFonts w:ascii="Times New Roman" w:hAnsi="Times New Roman" w:cs="Times New Roman"/>
                    </w:rPr>
                    <w:t>ь</w:t>
                  </w:r>
                  <w:r w:rsidRPr="00C46C0B">
                    <w:rPr>
                      <w:rFonts w:ascii="Times New Roman" w:hAnsi="Times New Roman" w:cs="Times New Roman"/>
                    </w:rPr>
                    <w:t>ного топливозаправщика «Заказчика» разовой з</w:t>
                  </w:r>
                  <w:r w:rsidRPr="00C46C0B">
                    <w:rPr>
                      <w:rFonts w:ascii="Times New Roman" w:hAnsi="Times New Roman" w:cs="Times New Roman"/>
                    </w:rPr>
                    <w:t>а</w:t>
                  </w:r>
                  <w:r w:rsidRPr="00C46C0B">
                    <w:rPr>
                      <w:rFonts w:ascii="Times New Roman" w:hAnsi="Times New Roman" w:cs="Times New Roman"/>
                    </w:rPr>
                    <w:t>правкой в количестве 5 000 (пять тысяч) литров любым видом ГСМ.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размерам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Не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установлены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упаковке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Не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установлены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.</w:t>
                  </w:r>
                </w:p>
              </w:tc>
              <w:tc>
                <w:tcPr>
                  <w:tcW w:w="851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литр</w:t>
                  </w:r>
                </w:p>
              </w:tc>
              <w:tc>
                <w:tcPr>
                  <w:tcW w:w="1276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C46C0B">
                    <w:rPr>
                      <w:rFonts w:ascii="Times New Roman" w:eastAsia="Calibri" w:hAnsi="Times New Roman" w:cs="Times New Roman"/>
                      <w:color w:val="000000"/>
                    </w:rPr>
                    <w:t>17 433</w:t>
                  </w:r>
                </w:p>
              </w:tc>
            </w:tr>
            <w:tr w:rsidR="00C46C0B" w:rsidRPr="00C46C0B" w:rsidTr="00C46C0B">
              <w:tc>
                <w:tcPr>
                  <w:tcW w:w="672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3.</w:t>
                  </w:r>
                </w:p>
              </w:tc>
              <w:tc>
                <w:tcPr>
                  <w:tcW w:w="1275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>Дизельное топливо</w:t>
                  </w:r>
                </w:p>
              </w:tc>
              <w:tc>
                <w:tcPr>
                  <w:tcW w:w="3685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качеству: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Качественные характеристики дизельного топл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и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ва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lastRenderedPageBreak/>
                    <w:t>соответствуют: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ГОСТ </w:t>
                  </w: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>305-2013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ТР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ТС 013/2011 «О требованиях к автомобил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ному и авиационному бензину, дизельному и с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довому топливу, топливу для реактивных двиг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а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телей и топочному мазуту;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Постановлению Госстандарта России от 08.10.1998 №78 «Об утверждении и введении в действие правил проведения сертификации нефтепродуктов»;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Приказу Минэнерго России от 19.06.2003 № 231 «Об утверждении инструкции по контролю и обеспечению сохранения качества нефтепроду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тов в организациях нефтепродуктообеспечения».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Требования к техническим характеристикам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Поставляемое дизельное топливо по  физико-химическим показателям соответствует следу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ю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щим нормам и требованиям: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  <w:i/>
                      <w:iCs/>
                    </w:rPr>
                    <w:t>Л (летнее)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– рекомендуемое для эксплуатации при температуре окружающего воздуха от 0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º С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и выше;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  <w:i/>
                      <w:iCs/>
                    </w:rPr>
                    <w:t xml:space="preserve">З (зимнее)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– рекомендуемое для эксплуатации при температуре окружающего воздуха от 0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°С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и ниже (температура застывания зимнего топлива не н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и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же минус 45 °С).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По физико-химическим показателям соответств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ет следующим нормам и требованиям: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1.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Цетановое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число, не менее 51 для Л и не менее 47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2.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Фракционный состав: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- 50% перегоняется при температуре, °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С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, не выше 280 для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Л и не выше 280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- 95% перегоняется при температуре конец пер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гонки), °С, не выше 360 для Л  и не выше 340 для  З.</w:t>
                  </w:r>
                  <w:proofErr w:type="gramEnd"/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lastRenderedPageBreak/>
                    <w:t xml:space="preserve">3.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Кинематическая вязкость при 20 °С, мм2/с (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сСт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) 3,0-6,0 для Л и 1,8-6,0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; </w:t>
                  </w: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4.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Массовая д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ля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меркаптановой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серы, %, не более 0,01 для Л и 0,01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5.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Содержание сероводорода: отсутствие;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6.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Испытание водорастворимых кислот и щел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чей: отсутствие;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7.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Концентрация фактических смол, мг на 100 см3 топлива, не более 40 для Л и не более 30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8.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Кислотность, мг КОН на 100 см3 топлива, не более 6 для Л и не более 6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9.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Йодное число, г йода на 100 г топлива, не более 6 для Л и не более 6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10.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Зольность, %, не более0,1 для Л и не более 0,1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11.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Коксуемость, 10%-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ного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 остатка, %, не более 0,2 для Л и не более 0,3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12.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Коэффициент </w:t>
                  </w:r>
                  <w:proofErr w:type="spellStart"/>
                  <w:r w:rsidRPr="00C46C0B">
                    <w:rPr>
                      <w:rFonts w:ascii="Times New Roman" w:eastAsia="TimesNewRoman" w:hAnsi="Times New Roman" w:cs="Times New Roman"/>
                    </w:rPr>
                    <w:t>фильтруемости</w:t>
                  </w:r>
                  <w:proofErr w:type="spellEnd"/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, не более 3 для Л и не более 3 для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З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13.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Содержание механических примесей: отсу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14.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Содержание воды: отсутствие;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15.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Плотность при 20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°С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, кг/м3, не более 860 для Л и не более 840 для З.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безопасности: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Товар соответствует требованиям законодател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ь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ства, в том числе: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 Федеральному закону РФ от 10.01.2002 № 7-ФЗ «Об охране окружающей среды».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>-Федеральному закону РФ от 30.03.199 № 52-ФЗ «О санитарно-эпидемиологическом благополучии населения».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Требования к функциональным характер</w:t>
                  </w: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и</w:t>
                  </w: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 xml:space="preserve">стикам (потребительским свойствам) товара: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Дизельное топливо - нефтепродукт, являющийся результатом перегонки нефти, 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lastRenderedPageBreak/>
                    <w:t>использующийся как топливо в дизельном двигателе внутреннего сгорания. Применяют по прямому назначению, в качестве топлива для различных дизельных дв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и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гателей.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  <w:b/>
                      <w:bCs/>
                    </w:rPr>
                    <w:t>Требования к отгрузке: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Cs/>
                    </w:rPr>
                    <w:t>Весь т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овар Заказчик получает самовывозом в м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е</w:t>
                  </w:r>
                  <w:r w:rsidRPr="00C46C0B">
                    <w:rPr>
                      <w:rFonts w:ascii="Times New Roman" w:eastAsia="TimesNewRoman" w:hAnsi="Times New Roman" w:cs="Times New Roman"/>
                    </w:rPr>
                    <w:t>стах автозаправочных станций (далее по Тексту – АЗС).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Поставщик обеспечивает отпуск ГСМ на АЗС расположенных в пределах территории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 Ханты-Мансийска.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Отпуск ГСМ производится 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круглосуточно без п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</w:t>
                  </w: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рерывов в будни, выходные и праздничные дни по заправочным ведомостям или топливным картам.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Поставщик располагает не менее 2 (двумя) пост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о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янно действующими АЗС, находящихся в пред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е</w:t>
                  </w:r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 xml:space="preserve">лах границ </w:t>
                  </w:r>
                  <w:proofErr w:type="spellStart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г</w:t>
                  </w:r>
                  <w:proofErr w:type="gramStart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.Х</w:t>
                  </w:r>
                  <w:proofErr w:type="gramEnd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анты-Мансийска</w:t>
                  </w:r>
                  <w:proofErr w:type="spellEnd"/>
                  <w:r w:rsidRPr="00C46C0B">
                    <w:rPr>
                      <w:rFonts w:ascii="Times New Roman" w:hAnsi="Times New Roman" w:cs="Times New Roman"/>
                      <w:lang w:eastAsia="ru-RU"/>
                    </w:rPr>
                    <w:t>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</w:rPr>
                  </w:pPr>
                  <w:r w:rsidRPr="00C46C0B">
                    <w:rPr>
                      <w:rFonts w:ascii="Times New Roman" w:hAnsi="Times New Roman" w:cs="Times New Roman"/>
                    </w:rPr>
                    <w:t>Поставщик имеет возможность в течение двух ч</w:t>
                  </w:r>
                  <w:r w:rsidRPr="00C46C0B">
                    <w:rPr>
                      <w:rFonts w:ascii="Times New Roman" w:hAnsi="Times New Roman" w:cs="Times New Roman"/>
                    </w:rPr>
                    <w:t>а</w:t>
                  </w:r>
                  <w:r w:rsidRPr="00C46C0B">
                    <w:rPr>
                      <w:rFonts w:ascii="Times New Roman" w:hAnsi="Times New Roman" w:cs="Times New Roman"/>
                    </w:rPr>
                    <w:t>сов, с момента получения уведомления (заявки) от «Заказчика», осуществлять заправку автомобил</w:t>
                  </w:r>
                  <w:r w:rsidRPr="00C46C0B">
                    <w:rPr>
                      <w:rFonts w:ascii="Times New Roman" w:hAnsi="Times New Roman" w:cs="Times New Roman"/>
                    </w:rPr>
                    <w:t>ь</w:t>
                  </w:r>
                  <w:r w:rsidRPr="00C46C0B">
                    <w:rPr>
                      <w:rFonts w:ascii="Times New Roman" w:hAnsi="Times New Roman" w:cs="Times New Roman"/>
                    </w:rPr>
                    <w:t>ного топливозаправщика «Заказчика» разовой з</w:t>
                  </w:r>
                  <w:r w:rsidRPr="00C46C0B">
                    <w:rPr>
                      <w:rFonts w:ascii="Times New Roman" w:hAnsi="Times New Roman" w:cs="Times New Roman"/>
                    </w:rPr>
                    <w:t>а</w:t>
                  </w:r>
                  <w:r w:rsidRPr="00C46C0B">
                    <w:rPr>
                      <w:rFonts w:ascii="Times New Roman" w:hAnsi="Times New Roman" w:cs="Times New Roman"/>
                    </w:rPr>
                    <w:t>правкой в количестве 5 000 (пять тысяч) литров любым видом ГСМ.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размерам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NewRoman" w:hAnsi="Times New Roman" w:cs="Times New Roman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Не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установлены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.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46C0B">
                    <w:rPr>
                      <w:rFonts w:ascii="Times New Roman" w:hAnsi="Times New Roman" w:cs="Times New Roman"/>
                      <w:b/>
                      <w:bCs/>
                    </w:rPr>
                    <w:t>Требования к упаковке товара:</w:t>
                  </w:r>
                </w:p>
                <w:p w:rsidR="00C46C0B" w:rsidRPr="00C46C0B" w:rsidRDefault="00C46C0B" w:rsidP="00C46C0B">
                  <w:pPr>
                    <w:suppressAutoHyphens w:val="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NewRoman" w:hAnsi="Times New Roman" w:cs="Times New Roman"/>
                    </w:rPr>
                    <w:t xml:space="preserve">Не </w:t>
                  </w:r>
                  <w:proofErr w:type="gramStart"/>
                  <w:r w:rsidRPr="00C46C0B">
                    <w:rPr>
                      <w:rFonts w:ascii="Times New Roman" w:eastAsia="TimesNewRoman" w:hAnsi="Times New Roman" w:cs="Times New Roman"/>
                    </w:rPr>
                    <w:t>установлены</w:t>
                  </w:r>
                  <w:proofErr w:type="gramEnd"/>
                  <w:r w:rsidRPr="00C46C0B">
                    <w:rPr>
                      <w:rFonts w:ascii="Times New Roman" w:eastAsia="TimesNewRoman" w:hAnsi="Times New Roman" w:cs="Times New Roman"/>
                    </w:rPr>
                    <w:t>.</w:t>
                  </w:r>
                </w:p>
              </w:tc>
              <w:tc>
                <w:tcPr>
                  <w:tcW w:w="851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литр</w:t>
                  </w:r>
                </w:p>
              </w:tc>
              <w:tc>
                <w:tcPr>
                  <w:tcW w:w="1276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  <w:r w:rsidRPr="00C46C0B">
                    <w:rPr>
                      <w:rFonts w:ascii="Times New Roman" w:eastAsia="Calibri" w:hAnsi="Times New Roman" w:cs="Times New Roman"/>
                      <w:color w:val="000000"/>
                    </w:rPr>
                    <w:t>280 099</w:t>
                  </w:r>
                </w:p>
              </w:tc>
            </w:tr>
            <w:tr w:rsidR="00C46C0B" w:rsidRPr="00C46C0B" w:rsidTr="00C46C0B">
              <w:tc>
                <w:tcPr>
                  <w:tcW w:w="5632" w:type="dxa"/>
                  <w:gridSpan w:val="3"/>
                </w:tcPr>
                <w:p w:rsidR="00C46C0B" w:rsidRPr="00C46C0B" w:rsidRDefault="00C46C0B" w:rsidP="00A10707">
                  <w:pPr>
                    <w:tabs>
                      <w:tab w:val="left" w:pos="180"/>
                    </w:tabs>
                    <w:spacing w:line="276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Итого:</w:t>
                  </w:r>
                </w:p>
              </w:tc>
              <w:tc>
                <w:tcPr>
                  <w:tcW w:w="851" w:type="dxa"/>
                </w:tcPr>
                <w:p w:rsidR="00C46C0B" w:rsidRPr="00C46C0B" w:rsidRDefault="00C46C0B" w:rsidP="00A10707">
                  <w:pPr>
                    <w:tabs>
                      <w:tab w:val="left" w:pos="180"/>
                    </w:tabs>
                    <w:spacing w:line="276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литр</w:t>
                  </w:r>
                </w:p>
              </w:tc>
              <w:tc>
                <w:tcPr>
                  <w:tcW w:w="1276" w:type="dxa"/>
                </w:tcPr>
                <w:p w:rsidR="00C46C0B" w:rsidRPr="00C46C0B" w:rsidRDefault="00C46C0B" w:rsidP="00C46C0B">
                  <w:pPr>
                    <w:tabs>
                      <w:tab w:val="left" w:pos="180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46C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367 347</w:t>
                  </w:r>
                </w:p>
              </w:tc>
            </w:tr>
          </w:tbl>
          <w:p w:rsidR="00655F0B" w:rsidRPr="00D52224" w:rsidRDefault="00655F0B" w:rsidP="00E42316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</w:p>
        </w:tc>
      </w:tr>
      <w:tr w:rsidR="000509FB" w:rsidRPr="00AE4809" w:rsidTr="005152C4">
        <w:trPr>
          <w:trHeight w:val="1463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D52224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1B5176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1B5176" w:rsidRDefault="001B5176" w:rsidP="00FA6FA5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  <w:highlight w:val="yellow"/>
              </w:rPr>
            </w:pPr>
            <w:r w:rsidRPr="00FA6FA5">
              <w:rPr>
                <w:iCs/>
                <w:color w:val="000000"/>
              </w:rPr>
              <w:t>Место поставки товара</w:t>
            </w:r>
            <w:r w:rsidR="000509FB" w:rsidRPr="00FA6FA5">
              <w:rPr>
                <w:iCs/>
                <w:color w:val="000000"/>
              </w:rPr>
              <w:t xml:space="preserve"> определяются в соответствии с проектом до</w:t>
            </w:r>
            <w:r w:rsidR="00265DE2" w:rsidRPr="00FA6FA5">
              <w:rPr>
                <w:iCs/>
                <w:color w:val="000000"/>
              </w:rPr>
              <w:t xml:space="preserve">говора  </w:t>
            </w:r>
            <w:r w:rsidR="000509FB" w:rsidRPr="00FA6FA5">
              <w:rPr>
                <w:iCs/>
                <w:color w:val="000000"/>
              </w:rPr>
              <w:t>(</w:t>
            </w:r>
            <w:hyperlink w:anchor="_РАЗДЕЛ_V._Проект" w:history="1">
              <w:r w:rsidR="000509FB" w:rsidRPr="00FA6FA5">
                <w:rPr>
                  <w:rStyle w:val="a7"/>
                  <w:iCs/>
                </w:rPr>
                <w:t>в разделе V «Проект договора»</w:t>
              </w:r>
            </w:hyperlink>
            <w:r w:rsidR="000509FB" w:rsidRPr="00FA6FA5">
              <w:rPr>
                <w:iCs/>
                <w:color w:val="000000"/>
              </w:rPr>
              <w:t>)</w:t>
            </w:r>
            <w:r w:rsidR="00265DE2" w:rsidRPr="00FA6FA5">
              <w:rPr>
                <w:iCs/>
                <w:color w:val="000000"/>
              </w:rPr>
              <w:t xml:space="preserve"> и Техническим заданием </w:t>
            </w:r>
            <w:r w:rsidR="000509FB" w:rsidRPr="00FA6FA5">
              <w:rPr>
                <w:iCs/>
                <w:color w:val="000000"/>
              </w:rPr>
              <w:t>(</w:t>
            </w:r>
            <w:hyperlink w:anchor="_РАЗДЕЛ_IV._Техническое" w:history="1">
              <w:r w:rsidR="000509FB" w:rsidRPr="00FA6FA5">
                <w:rPr>
                  <w:rStyle w:val="a7"/>
                  <w:iCs/>
                </w:rPr>
                <w:t>в разделе IV «Техническое задание»</w:t>
              </w:r>
            </w:hyperlink>
            <w:r w:rsidR="000509FB" w:rsidRPr="00FA6FA5">
              <w:rPr>
                <w:iCs/>
              </w:rPr>
              <w:t xml:space="preserve">) </w:t>
            </w:r>
            <w:r w:rsidR="005E3A0C" w:rsidRPr="00FA6FA5">
              <w:rPr>
                <w:iCs/>
                <w:color w:val="000000"/>
              </w:rPr>
              <w:t>Документации о проведении запроса предложений</w:t>
            </w:r>
            <w:r w:rsidR="000509FB" w:rsidRPr="00FA6FA5">
              <w:rPr>
                <w:iCs/>
                <w:color w:val="000000"/>
              </w:rPr>
              <w:t>.</w:t>
            </w:r>
          </w:p>
        </w:tc>
      </w:tr>
      <w:tr w:rsidR="000509FB" w:rsidRPr="00AE4809" w:rsidTr="00910AD7">
        <w:trPr>
          <w:trHeight w:val="503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D52224" w:rsidRDefault="001B5176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1B5176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</w:t>
            </w:r>
            <w:r w:rsidRPr="001B5176">
              <w:rPr>
                <w:b/>
                <w:iCs/>
                <w:color w:val="000000"/>
              </w:rPr>
              <w:lastRenderedPageBreak/>
              <w:t>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265DE2">
              <w:rPr>
                <w:iCs/>
              </w:rPr>
              <w:t xml:space="preserve"> </w:t>
            </w:r>
            <w:r w:rsidR="00C46C0B">
              <w:rPr>
                <w:iCs/>
              </w:rPr>
              <w:t>31 080 464</w:t>
            </w:r>
            <w:r w:rsidR="00265DE2" w:rsidRPr="00265DE2">
              <w:rPr>
                <w:iCs/>
              </w:rPr>
              <w:t xml:space="preserve"> (</w:t>
            </w:r>
            <w:r w:rsidR="00C46C0B">
              <w:rPr>
                <w:iCs/>
              </w:rPr>
              <w:t>тридцать один миллион восемьдесят тысяч четыреста шестьдесят четыре</w:t>
            </w:r>
            <w:r w:rsidR="00265DE2" w:rsidRPr="00265DE2">
              <w:rPr>
                <w:iCs/>
              </w:rPr>
              <w:t>) рубл</w:t>
            </w:r>
            <w:r w:rsidR="00D10B46">
              <w:rPr>
                <w:iCs/>
              </w:rPr>
              <w:t>я</w:t>
            </w:r>
            <w:r w:rsidR="00265DE2" w:rsidRPr="00265DE2">
              <w:rPr>
                <w:iCs/>
              </w:rPr>
              <w:t xml:space="preserve"> </w:t>
            </w:r>
            <w:r w:rsidR="00C46C0B">
              <w:rPr>
                <w:iCs/>
              </w:rPr>
              <w:t>2</w:t>
            </w:r>
            <w:r w:rsidR="00D10B46">
              <w:rPr>
                <w:iCs/>
              </w:rPr>
              <w:t>7</w:t>
            </w:r>
            <w:r w:rsidR="00265DE2" w:rsidRPr="00265DE2">
              <w:rPr>
                <w:iCs/>
              </w:rPr>
              <w:t xml:space="preserve"> копе</w:t>
            </w:r>
            <w:r w:rsidR="00910AD7">
              <w:rPr>
                <w:iCs/>
              </w:rPr>
              <w:t>е</w:t>
            </w:r>
            <w:r w:rsidR="00265DE2" w:rsidRPr="00265DE2">
              <w:rPr>
                <w:iCs/>
              </w:rPr>
              <w:t>к</w:t>
            </w:r>
            <w:r w:rsidRPr="00603A58">
              <w:rPr>
                <w:iCs/>
              </w:rPr>
              <w:t>.</w:t>
            </w:r>
          </w:p>
          <w:p w:rsidR="000509FB" w:rsidRPr="00C225F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</w:rPr>
            </w:pPr>
          </w:p>
        </w:tc>
      </w:tr>
      <w:tr w:rsidR="000509FB" w:rsidRPr="00AE4809" w:rsidTr="00910AD7">
        <w:tc>
          <w:tcPr>
            <w:tcW w:w="2052" w:type="dxa"/>
            <w:tcBorders>
              <w:top w:val="single" w:sz="4" w:space="0" w:color="auto"/>
            </w:tcBorders>
            <w:shd w:val="clear" w:color="auto" w:fill="F2F2F2"/>
          </w:tcPr>
          <w:p w:rsidR="000509FB" w:rsidRPr="00D52224" w:rsidRDefault="008A17C2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8A17C2">
              <w:rPr>
                <w:b/>
                <w:bCs/>
                <w:color w:val="000000"/>
              </w:rPr>
              <w:lastRenderedPageBreak/>
              <w:t>Порядок, дата начала, дата и время окончания срока подачи заявок на участие в запросе предложений, порядок, место и дата рассмотрения предложений участников закупки, оценки заявок (подведения итогов) запроса предложений</w:t>
            </w:r>
          </w:p>
        </w:tc>
        <w:tc>
          <w:tcPr>
            <w:tcW w:w="8013" w:type="dxa"/>
            <w:tcBorders>
              <w:top w:val="single" w:sz="4" w:space="0" w:color="auto"/>
            </w:tcBorders>
            <w:shd w:val="clear" w:color="auto" w:fill="auto"/>
          </w:tcPr>
          <w:p w:rsidR="00265DE2" w:rsidRDefault="000509FB" w:rsidP="000509FB">
            <w:pPr>
              <w:ind w:left="34"/>
              <w:rPr>
                <w:color w:val="000000"/>
              </w:rPr>
            </w:pPr>
            <w:r w:rsidRPr="00F81DE0">
              <w:rPr>
                <w:color w:val="000000"/>
              </w:rPr>
              <w:t xml:space="preserve">Заявка подается в </w:t>
            </w:r>
            <w:r w:rsidR="00265DE2">
              <w:rPr>
                <w:color w:val="000000"/>
              </w:rPr>
              <w:t xml:space="preserve">письменной форме, разработанной и утвержденной Заказчиком, в запечатанном конверте по адресу: </w:t>
            </w:r>
            <w:r w:rsidR="00265DE2" w:rsidRPr="00265DE2">
              <w:rPr>
                <w:color w:val="000000"/>
              </w:rPr>
              <w:t>628007, Тюменская обл., ХМАО-Югра, г</w:t>
            </w:r>
            <w:r w:rsidR="00265DE2">
              <w:rPr>
                <w:color w:val="000000"/>
              </w:rPr>
              <w:t>. Ханты-Мансийск, ул. Чехова 81, кабинет 407.</w:t>
            </w:r>
          </w:p>
          <w:p w:rsidR="000509FB" w:rsidRPr="00F81DE0" w:rsidRDefault="000509FB" w:rsidP="000509FB">
            <w:pPr>
              <w:ind w:left="34"/>
              <w:rPr>
                <w:iCs/>
                <w:u w:val="single"/>
              </w:rPr>
            </w:pPr>
            <w:r w:rsidRPr="00F81DE0">
              <w:rPr>
                <w:rFonts w:eastAsia="Times New Roman"/>
              </w:rPr>
              <w:t xml:space="preserve">Дата начала срока: </w:t>
            </w:r>
            <w:r w:rsidR="00265DE2">
              <w:rPr>
                <w:rFonts w:eastAsia="Times New Roman"/>
              </w:rPr>
              <w:t xml:space="preserve">с </w:t>
            </w:r>
            <w:r w:rsidR="00CD0C0C">
              <w:rPr>
                <w:rFonts w:eastAsia="Times New Roman"/>
              </w:rPr>
              <w:t>момента</w:t>
            </w:r>
            <w:r w:rsidR="00265DE2">
              <w:rPr>
                <w:rFonts w:eastAsia="Times New Roman"/>
              </w:rPr>
              <w:t xml:space="preserve"> размещения извещения о проведении запроса предложений</w:t>
            </w:r>
            <w:r w:rsidRPr="00F81DE0">
              <w:rPr>
                <w:rFonts w:eastAsia="Times New Roman"/>
              </w:rPr>
              <w:t>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Default="000509FB" w:rsidP="00FC0C8A">
            <w:pPr>
              <w:ind w:left="34"/>
              <w:rPr>
                <w:iCs/>
              </w:rPr>
            </w:pPr>
            <w:r w:rsidRPr="008A2925">
              <w:rPr>
                <w:iCs/>
              </w:rPr>
              <w:t>«</w:t>
            </w:r>
            <w:r w:rsidR="00C46C0B">
              <w:rPr>
                <w:iCs/>
              </w:rPr>
              <w:t>20</w:t>
            </w:r>
            <w:r w:rsidRPr="008A2925">
              <w:rPr>
                <w:iCs/>
              </w:rPr>
              <w:t xml:space="preserve">» </w:t>
            </w:r>
            <w:r w:rsidR="00D10B46">
              <w:rPr>
                <w:iCs/>
              </w:rPr>
              <w:t>ноября</w:t>
            </w:r>
            <w:r w:rsidRPr="008A2925">
              <w:rPr>
                <w:iCs/>
              </w:rPr>
              <w:t xml:space="preserve"> 20</w:t>
            </w:r>
            <w:r w:rsidR="00FA6FA5">
              <w:rPr>
                <w:iCs/>
              </w:rPr>
              <w:t>2</w:t>
            </w:r>
            <w:r w:rsidR="00C46C0B">
              <w:rPr>
                <w:iCs/>
              </w:rPr>
              <w:t>4</w:t>
            </w:r>
            <w:r w:rsidRPr="008A2925">
              <w:rPr>
                <w:iCs/>
              </w:rPr>
              <w:t xml:space="preserve"> года </w:t>
            </w:r>
            <w:r w:rsidR="000200A5">
              <w:rPr>
                <w:iCs/>
              </w:rPr>
              <w:t xml:space="preserve">в </w:t>
            </w:r>
            <w:r w:rsidR="00265DE2">
              <w:rPr>
                <w:iCs/>
              </w:rPr>
              <w:t>0</w:t>
            </w:r>
            <w:r w:rsidR="00375828">
              <w:rPr>
                <w:iCs/>
              </w:rPr>
              <w:t>8</w:t>
            </w:r>
            <w:r w:rsidRPr="008A2925">
              <w:rPr>
                <w:iCs/>
              </w:rPr>
              <w:t>:</w:t>
            </w:r>
            <w:r w:rsidR="00C97562">
              <w:rPr>
                <w:iCs/>
              </w:rPr>
              <w:t>3</w:t>
            </w:r>
            <w:r w:rsidRPr="008A2925">
              <w:rPr>
                <w:iCs/>
              </w:rPr>
              <w:t>0 (время местное)</w:t>
            </w:r>
          </w:p>
          <w:p w:rsidR="008A17C2" w:rsidRDefault="008A17C2" w:rsidP="00FC0C8A">
            <w:pPr>
              <w:ind w:left="34"/>
              <w:rPr>
                <w:iCs/>
              </w:rPr>
            </w:pPr>
          </w:p>
          <w:p w:rsidR="008A17C2" w:rsidRPr="008A17C2" w:rsidRDefault="008A17C2" w:rsidP="008A17C2">
            <w:pPr>
              <w:ind w:left="34"/>
              <w:rPr>
                <w:iCs/>
              </w:rPr>
            </w:pPr>
            <w:r w:rsidRPr="008A17C2">
              <w:rPr>
                <w:iCs/>
              </w:rPr>
              <w:t>Рассмотрение Заявок: «</w:t>
            </w:r>
            <w:r w:rsidR="00C46C0B">
              <w:rPr>
                <w:iCs/>
              </w:rPr>
              <w:t>21</w:t>
            </w:r>
            <w:r w:rsidR="00FA6FA5">
              <w:rPr>
                <w:iCs/>
              </w:rPr>
              <w:t xml:space="preserve">» </w:t>
            </w:r>
            <w:r w:rsidR="00D10B46">
              <w:rPr>
                <w:iCs/>
              </w:rPr>
              <w:t>ноября</w:t>
            </w:r>
            <w:r w:rsidR="00FA6FA5">
              <w:rPr>
                <w:iCs/>
              </w:rPr>
              <w:t xml:space="preserve"> 202</w:t>
            </w:r>
            <w:r w:rsidR="00C46C0B">
              <w:rPr>
                <w:iCs/>
              </w:rPr>
              <w:t>4</w:t>
            </w:r>
            <w:r w:rsidRPr="008A17C2">
              <w:rPr>
                <w:iCs/>
              </w:rPr>
              <w:t xml:space="preserve"> года в 0</w:t>
            </w:r>
            <w:r w:rsidR="00375828">
              <w:rPr>
                <w:iCs/>
              </w:rPr>
              <w:t>8</w:t>
            </w:r>
            <w:r w:rsidRPr="008A17C2">
              <w:rPr>
                <w:iCs/>
              </w:rPr>
              <w:t>:</w:t>
            </w:r>
            <w:r w:rsidR="00C97562">
              <w:rPr>
                <w:iCs/>
              </w:rPr>
              <w:t>3</w:t>
            </w:r>
            <w:r w:rsidRPr="008A17C2">
              <w:rPr>
                <w:iCs/>
              </w:rPr>
              <w:t>0 (время местное)</w:t>
            </w:r>
          </w:p>
          <w:p w:rsidR="008A17C2" w:rsidRPr="008A17C2" w:rsidRDefault="008A17C2" w:rsidP="008A17C2">
            <w:pPr>
              <w:ind w:left="34"/>
              <w:rPr>
                <w:iCs/>
              </w:rPr>
            </w:pPr>
          </w:p>
          <w:p w:rsidR="008A17C2" w:rsidRPr="008A17C2" w:rsidRDefault="008A17C2" w:rsidP="008A17C2">
            <w:pPr>
              <w:ind w:left="34"/>
              <w:rPr>
                <w:iCs/>
              </w:rPr>
            </w:pPr>
            <w:r w:rsidRPr="008A17C2">
              <w:rPr>
                <w:iCs/>
              </w:rPr>
              <w:t>Оценка и сопоставление заявок (подведение итогов): «</w:t>
            </w:r>
            <w:r w:rsidR="00C46C0B">
              <w:rPr>
                <w:iCs/>
              </w:rPr>
              <w:t>22</w:t>
            </w:r>
            <w:r w:rsidRPr="008A17C2">
              <w:rPr>
                <w:iCs/>
              </w:rPr>
              <w:t xml:space="preserve">» </w:t>
            </w:r>
            <w:r w:rsidR="00D10B46">
              <w:rPr>
                <w:iCs/>
              </w:rPr>
              <w:t>ноября</w:t>
            </w:r>
            <w:r w:rsidRPr="008A17C2">
              <w:rPr>
                <w:iCs/>
              </w:rPr>
              <w:t xml:space="preserve"> 20</w:t>
            </w:r>
            <w:r w:rsidR="00FA6FA5">
              <w:rPr>
                <w:iCs/>
              </w:rPr>
              <w:t>2</w:t>
            </w:r>
            <w:r w:rsidR="00C46C0B">
              <w:rPr>
                <w:iCs/>
              </w:rPr>
              <w:t>4</w:t>
            </w:r>
            <w:r w:rsidRPr="008A17C2">
              <w:rPr>
                <w:iCs/>
              </w:rPr>
              <w:t xml:space="preserve"> года в 0</w:t>
            </w:r>
            <w:r w:rsidR="00375828">
              <w:rPr>
                <w:iCs/>
              </w:rPr>
              <w:t>8</w:t>
            </w:r>
            <w:r w:rsidRPr="008A17C2">
              <w:rPr>
                <w:iCs/>
              </w:rPr>
              <w:t>:</w:t>
            </w:r>
            <w:r w:rsidR="00C97562">
              <w:rPr>
                <w:iCs/>
              </w:rPr>
              <w:t>3</w:t>
            </w:r>
            <w:r w:rsidRPr="008A17C2">
              <w:rPr>
                <w:iCs/>
              </w:rPr>
              <w:t>0 (время местное)</w:t>
            </w:r>
          </w:p>
          <w:p w:rsidR="008A17C2" w:rsidRPr="008A17C2" w:rsidRDefault="008A17C2" w:rsidP="008A17C2">
            <w:pPr>
              <w:ind w:left="34"/>
              <w:rPr>
                <w:iCs/>
              </w:rPr>
            </w:pPr>
          </w:p>
          <w:p w:rsidR="008A17C2" w:rsidRPr="00921A50" w:rsidRDefault="008A17C2" w:rsidP="008A17C2">
            <w:pPr>
              <w:ind w:left="34"/>
              <w:rPr>
                <w:iCs/>
                <w:color w:val="FF0000"/>
              </w:rPr>
            </w:pPr>
            <w:r w:rsidRPr="008A17C2">
              <w:rPr>
                <w:iCs/>
              </w:rPr>
              <w:t>Указанные этапы Запроса предложений проводятся по адресу Заказчика: 628007, Тюменская обл., ХМАО-Югра, г. Ханты-Мансийск, ул. Чехова 81.</w:t>
            </w:r>
          </w:p>
        </w:tc>
      </w:tr>
      <w:tr w:rsidR="000509FB" w:rsidRPr="00AE4809" w:rsidTr="00910AD7">
        <w:trPr>
          <w:trHeight w:val="893"/>
        </w:trPr>
        <w:tc>
          <w:tcPr>
            <w:tcW w:w="2052" w:type="dxa"/>
            <w:shd w:val="clear" w:color="auto" w:fill="F2F2F2"/>
          </w:tcPr>
          <w:p w:rsidR="000509FB" w:rsidRPr="00D52224" w:rsidRDefault="000509FB" w:rsidP="001F60C6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 xml:space="preserve">Место, дата и время </w:t>
            </w:r>
            <w:r w:rsidR="001F60C6">
              <w:rPr>
                <w:b/>
                <w:bCs/>
                <w:color w:val="000000"/>
              </w:rPr>
              <w:t>вскрытия конвертов с заявками</w:t>
            </w:r>
          </w:p>
        </w:tc>
        <w:tc>
          <w:tcPr>
            <w:tcW w:w="8013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Место </w:t>
            </w:r>
            <w:r w:rsidR="001F60C6">
              <w:rPr>
                <w:iCs/>
                <w:color w:val="000000"/>
              </w:rPr>
              <w:t xml:space="preserve">вскрытия конвертов с заявками: </w:t>
            </w:r>
            <w:r w:rsidR="001F60C6" w:rsidRPr="001F60C6">
              <w:rPr>
                <w:iCs/>
                <w:color w:val="000000"/>
              </w:rPr>
              <w:t>628007, Тюменская обл., ХМАО-Югра, г. Ханты-Мансийск, ул. Чехова 81, кабинет 407</w:t>
            </w:r>
            <w:r>
              <w:rPr>
                <w:iCs/>
                <w:color w:val="000000"/>
              </w:rPr>
              <w:t>.</w:t>
            </w:r>
          </w:p>
          <w:p w:rsidR="000509FB" w:rsidRPr="00D52224" w:rsidRDefault="001F60C6" w:rsidP="00C46C0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Дата и время вскрытия конвертов с заявками: </w:t>
            </w:r>
            <w:r w:rsidR="000200A5">
              <w:rPr>
                <w:iCs/>
                <w:color w:val="000000"/>
              </w:rPr>
              <w:t>«</w:t>
            </w:r>
            <w:r w:rsidR="00C46C0B">
              <w:rPr>
                <w:iCs/>
                <w:color w:val="000000"/>
              </w:rPr>
              <w:t>20</w:t>
            </w:r>
            <w:r w:rsidR="000200A5">
              <w:rPr>
                <w:iCs/>
                <w:color w:val="000000"/>
              </w:rPr>
              <w:t xml:space="preserve">» </w:t>
            </w:r>
            <w:r w:rsidR="00D10B46">
              <w:rPr>
                <w:iCs/>
                <w:color w:val="000000"/>
              </w:rPr>
              <w:t>ноября</w:t>
            </w:r>
            <w:r w:rsidR="000200A5">
              <w:rPr>
                <w:iCs/>
                <w:color w:val="000000"/>
              </w:rPr>
              <w:t xml:space="preserve"> 20</w:t>
            </w:r>
            <w:r w:rsidR="00FA6FA5">
              <w:rPr>
                <w:iCs/>
                <w:color w:val="000000"/>
              </w:rPr>
              <w:t>2</w:t>
            </w:r>
            <w:r w:rsidR="00C46C0B">
              <w:rPr>
                <w:iCs/>
                <w:color w:val="000000"/>
              </w:rPr>
              <w:t>4</w:t>
            </w:r>
            <w:r w:rsidR="000200A5">
              <w:rPr>
                <w:iCs/>
                <w:color w:val="000000"/>
              </w:rPr>
              <w:t xml:space="preserve"> года в </w:t>
            </w:r>
            <w:r>
              <w:rPr>
                <w:iCs/>
                <w:color w:val="000000"/>
              </w:rPr>
              <w:t>0</w:t>
            </w:r>
            <w:r w:rsidR="00375828">
              <w:rPr>
                <w:iCs/>
                <w:color w:val="000000"/>
              </w:rPr>
              <w:t>8</w:t>
            </w:r>
            <w:r w:rsidR="000200A5">
              <w:rPr>
                <w:iCs/>
                <w:color w:val="000000"/>
              </w:rPr>
              <w:t>:</w:t>
            </w:r>
            <w:r w:rsidR="00C97562">
              <w:rPr>
                <w:iCs/>
                <w:color w:val="000000"/>
              </w:rPr>
              <w:t>3</w:t>
            </w:r>
            <w:r w:rsidR="000509FB" w:rsidRPr="008A2925">
              <w:rPr>
                <w:iCs/>
                <w:color w:val="000000"/>
              </w:rPr>
              <w:t>0 (время местное)</w:t>
            </w:r>
            <w:r w:rsidR="00CD0C0C">
              <w:rPr>
                <w:iCs/>
                <w:color w:val="000000"/>
              </w:rPr>
              <w:t>.</w:t>
            </w:r>
            <w:r w:rsidR="000509FB">
              <w:rPr>
                <w:i/>
                <w:color w:val="FF0000"/>
              </w:rPr>
              <w:t xml:space="preserve">  </w:t>
            </w:r>
          </w:p>
        </w:tc>
      </w:tr>
      <w:tr w:rsidR="000509FB" w:rsidRPr="00AE4809" w:rsidTr="00910AD7">
        <w:tc>
          <w:tcPr>
            <w:tcW w:w="2052" w:type="dxa"/>
            <w:shd w:val="clear" w:color="auto" w:fill="auto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Возможность от</w:t>
            </w:r>
            <w:r>
              <w:rPr>
                <w:b/>
                <w:bCs/>
                <w:color w:val="000000"/>
              </w:rPr>
              <w:t>менить</w:t>
            </w:r>
            <w:r w:rsidRPr="00D52224">
              <w:rPr>
                <w:b/>
                <w:bCs/>
                <w:color w:val="000000"/>
              </w:rPr>
              <w:t xml:space="preserve"> проведени</w:t>
            </w:r>
            <w:r>
              <w:rPr>
                <w:b/>
                <w:bCs/>
                <w:color w:val="000000"/>
              </w:rPr>
              <w:t>е</w:t>
            </w:r>
            <w:r w:rsidRPr="00D52224">
              <w:rPr>
                <w:b/>
                <w:bCs/>
                <w:color w:val="000000"/>
              </w:rPr>
              <w:t xml:space="preserve"> закупки</w:t>
            </w:r>
          </w:p>
        </w:tc>
        <w:tc>
          <w:tcPr>
            <w:tcW w:w="8013" w:type="dxa"/>
            <w:shd w:val="clear" w:color="auto" w:fill="auto"/>
          </w:tcPr>
          <w:p w:rsidR="000509FB" w:rsidRDefault="000509FB" w:rsidP="000509FB">
            <w:pPr>
              <w:pStyle w:val="Default"/>
              <w:ind w:left="34"/>
            </w:pPr>
            <w:r w:rsidRPr="00EA186E">
              <w:t>Заказчик вправе отменить</w:t>
            </w:r>
            <w:r>
              <w:t xml:space="preserve"> З</w:t>
            </w:r>
            <w:r w:rsidRPr="00EA186E">
              <w:t xml:space="preserve">апрос </w:t>
            </w:r>
            <w:r>
              <w:t>предложений</w:t>
            </w:r>
            <w:r w:rsidRPr="00EA186E">
              <w:t xml:space="preserve"> </w:t>
            </w:r>
            <w:r>
              <w:t xml:space="preserve">по одному и более предмету закупки (лоту) </w:t>
            </w:r>
            <w:r w:rsidRPr="00467CB4">
              <w:t>до наступления даты и времени окончания срока подачи заявок на участие в запросе предложений.</w:t>
            </w:r>
          </w:p>
          <w:p w:rsidR="000509FB" w:rsidRDefault="000509FB" w:rsidP="000509FB">
            <w:pPr>
              <w:pStyle w:val="Default"/>
              <w:ind w:left="34"/>
            </w:pPr>
          </w:p>
          <w:p w:rsidR="000509FB" w:rsidRDefault="000509FB" w:rsidP="000509FB">
            <w:pPr>
              <w:pStyle w:val="Default"/>
              <w:ind w:left="34"/>
            </w:pPr>
            <w:r w:rsidRPr="000C5CF1">
              <w:rPr>
                <w:color w:val="auto"/>
                <w:lang w:eastAsia="zh-CN"/>
              </w:rPr>
              <w:t>Извещение об отмене запроса предложений размещается в единой информационной системе в день принятия этого решения.</w:t>
            </w:r>
          </w:p>
          <w:p w:rsidR="000509FB" w:rsidRDefault="000509FB" w:rsidP="000509FB">
            <w:pPr>
              <w:pStyle w:val="Default"/>
              <w:ind w:left="34"/>
            </w:pPr>
          </w:p>
          <w:p w:rsidR="000509FB" w:rsidRPr="00D52224" w:rsidRDefault="000509FB" w:rsidP="00262F29">
            <w:pPr>
              <w:pStyle w:val="Default"/>
              <w:ind w:left="34"/>
              <w:rPr>
                <w:iCs/>
                <w:lang w:eastAsia="ru-RU"/>
              </w:rPr>
            </w:pPr>
            <w:r w:rsidRPr="00EA186E">
              <w:t xml:space="preserve">По истечении срока отмены </w:t>
            </w:r>
            <w:r>
              <w:t xml:space="preserve">Запроса предложений </w:t>
            </w:r>
            <w:r w:rsidRPr="00EA186E">
              <w:t xml:space="preserve">и до заключения договора Заказчик вправе отменить </w:t>
            </w:r>
            <w:r>
              <w:t>определение поставщика (исполнителя, подрядчика)</w:t>
            </w:r>
            <w:r w:rsidRPr="00EA186E">
              <w:t xml:space="preserve">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A17C2" w:rsidRPr="00AE4809" w:rsidTr="00910AD7">
        <w:tc>
          <w:tcPr>
            <w:tcW w:w="2052" w:type="dxa"/>
            <w:shd w:val="clear" w:color="auto" w:fill="auto"/>
          </w:tcPr>
          <w:p w:rsidR="008A17C2" w:rsidRPr="00D52224" w:rsidRDefault="008A17C2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8A17C2">
              <w:rPr>
                <w:b/>
                <w:bCs/>
                <w:color w:val="000000"/>
              </w:rPr>
              <w:t xml:space="preserve">Размер обеспечения заявки на участие в закупке, порядок и срок его предоставления </w:t>
            </w:r>
            <w:r w:rsidRPr="008A17C2">
              <w:rPr>
                <w:b/>
                <w:bCs/>
                <w:color w:val="000000"/>
              </w:rPr>
              <w:lastRenderedPageBreak/>
              <w:t>в случае установления требования обеспечения заявки на участие в закупке</w:t>
            </w:r>
          </w:p>
        </w:tc>
        <w:tc>
          <w:tcPr>
            <w:tcW w:w="8013" w:type="dxa"/>
            <w:shd w:val="clear" w:color="auto" w:fill="auto"/>
          </w:tcPr>
          <w:p w:rsidR="008A17C2" w:rsidRPr="00EA186E" w:rsidRDefault="008A17C2" w:rsidP="000509FB">
            <w:pPr>
              <w:pStyle w:val="Default"/>
              <w:ind w:left="34"/>
            </w:pPr>
            <w:r>
              <w:lastRenderedPageBreak/>
              <w:t>Не устанавливается</w:t>
            </w:r>
          </w:p>
        </w:tc>
      </w:tr>
      <w:tr w:rsidR="008A17C2" w:rsidRPr="00AE4809" w:rsidTr="00910AD7">
        <w:tc>
          <w:tcPr>
            <w:tcW w:w="2052" w:type="dxa"/>
            <w:shd w:val="clear" w:color="auto" w:fill="auto"/>
          </w:tcPr>
          <w:p w:rsidR="008A17C2" w:rsidRPr="008A17C2" w:rsidRDefault="008A17C2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8A17C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013" w:type="dxa"/>
            <w:shd w:val="clear" w:color="auto" w:fill="auto"/>
          </w:tcPr>
          <w:p w:rsidR="008A17C2" w:rsidRDefault="008A17C2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848D4" w:rsidRPr="00AE4809" w:rsidTr="00910AD7">
        <w:tc>
          <w:tcPr>
            <w:tcW w:w="2052" w:type="dxa"/>
            <w:shd w:val="clear" w:color="auto" w:fill="auto"/>
          </w:tcPr>
          <w:p w:rsidR="00D848D4" w:rsidRPr="008A17C2" w:rsidRDefault="00D848D4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848D4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</w:t>
            </w:r>
            <w:r w:rsidRPr="00D848D4">
              <w:rPr>
                <w:b/>
                <w:bCs/>
                <w:color w:val="000000"/>
              </w:rPr>
              <w:lastRenderedPageBreak/>
              <w:t>запроса предложений в форме электронного документа</w:t>
            </w:r>
          </w:p>
        </w:tc>
        <w:tc>
          <w:tcPr>
            <w:tcW w:w="8013" w:type="dxa"/>
            <w:shd w:val="clear" w:color="auto" w:fill="auto"/>
          </w:tcPr>
          <w:p w:rsidR="00D848D4" w:rsidRDefault="00D848D4" w:rsidP="00D848D4">
            <w:pPr>
              <w:pStyle w:val="Default"/>
              <w:ind w:left="34"/>
            </w:pPr>
            <w:r>
              <w:lastRenderedPageBreak/>
              <w:t xml:space="preserve">Документация о проведении запроса предложений размещается в Единой информационной системе по адресу: www.zakupki.gov.ru (далее – в ЕИС). </w:t>
            </w:r>
          </w:p>
          <w:p w:rsidR="00D848D4" w:rsidRDefault="00D848D4" w:rsidP="00D848D4">
            <w:pPr>
              <w:pStyle w:val="Default"/>
              <w:ind w:left="34"/>
            </w:pPr>
            <w:r>
              <w:t>Документация о закупке доступна для ознакомления в ЕИС без взимания платы.</w:t>
            </w:r>
          </w:p>
        </w:tc>
      </w:tr>
      <w:tr w:rsidR="00D848D4" w:rsidRPr="00AE4809" w:rsidTr="00910AD7">
        <w:tc>
          <w:tcPr>
            <w:tcW w:w="2052" w:type="dxa"/>
            <w:shd w:val="clear" w:color="auto" w:fill="auto"/>
          </w:tcPr>
          <w:p w:rsidR="00D848D4" w:rsidRPr="008A17C2" w:rsidRDefault="00D848D4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Разъяснения извещения и (или) документации о проведении запроса предложений</w:t>
            </w:r>
          </w:p>
        </w:tc>
        <w:tc>
          <w:tcPr>
            <w:tcW w:w="8013" w:type="dxa"/>
            <w:shd w:val="clear" w:color="auto" w:fill="auto"/>
          </w:tcPr>
          <w:p w:rsidR="00D848D4" w:rsidRDefault="00D848D4" w:rsidP="00D848D4">
            <w:pPr>
              <w:pStyle w:val="Default"/>
              <w:ind w:left="34"/>
            </w:pPr>
            <w:r>
              <w:t xml:space="preserve">Любой участник закупки вправе направить Заказчику запрос о даче разъяснений положений извещения о проведении запроса предложений и (или) документации о проведении запроса предложений, в срок не позднее, чем за три рабочих дня до даты окончания срока подачи заявок на участие в запросе предложений. </w:t>
            </w:r>
          </w:p>
          <w:p w:rsidR="00D848D4" w:rsidRDefault="00D848D4" w:rsidP="00D848D4">
            <w:pPr>
              <w:pStyle w:val="Default"/>
              <w:ind w:left="34"/>
            </w:pPr>
            <w:r>
              <w:t xml:space="preserve">В течение трех рабочих дней </w:t>
            </w:r>
            <w:proofErr w:type="gramStart"/>
            <w:r>
              <w:t>с даты поступления</w:t>
            </w:r>
            <w:proofErr w:type="gramEnd"/>
            <w:r>
              <w:t xml:space="preserve"> указанного запроса Заказчик осуществляет разъяснение положений извещения о проведении запроса предложений и (или) документации о проведении запроса предложений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</w:t>
            </w:r>
          </w:p>
          <w:p w:rsidR="00D848D4" w:rsidRDefault="00D848D4" w:rsidP="00D848D4">
            <w:pPr>
              <w:pStyle w:val="Default"/>
              <w:ind w:left="34"/>
            </w:pPr>
            <w:r>
              <w:t xml:space="preserve">Заказчик вправе не осуществлять такое разъяснение в случае, если указанный запрос поступил </w:t>
            </w:r>
            <w:proofErr w:type="gramStart"/>
            <w:r>
              <w:t>позднее</w:t>
            </w:r>
            <w:proofErr w:type="gramEnd"/>
            <w:r>
              <w:t xml:space="preserve"> чем за три рабочих дня до даты окончания срока подачи заявок на участие в запросе предложений.</w:t>
            </w:r>
          </w:p>
          <w:p w:rsidR="00D848D4" w:rsidRDefault="00D848D4" w:rsidP="00D848D4">
            <w:pPr>
              <w:pStyle w:val="Default"/>
              <w:ind w:left="34"/>
            </w:pPr>
            <w:r>
              <w:t>Разъяснения положений документации о проведении запроса предложений не должны изменять предмет закупки и существенные условия проекта договора.</w:t>
            </w:r>
          </w:p>
        </w:tc>
      </w:tr>
    </w:tbl>
    <w:p w:rsidR="00721EE6" w:rsidRDefault="00721EE6" w:rsidP="005152C4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>
    <w:nsid w:val="7A93246B"/>
    <w:multiLevelType w:val="hybridMultilevel"/>
    <w:tmpl w:val="829E53A0"/>
    <w:lvl w:ilvl="0" w:tplc="ADB69FC4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200A5"/>
    <w:rsid w:val="000509FB"/>
    <w:rsid w:val="00184041"/>
    <w:rsid w:val="00187211"/>
    <w:rsid w:val="001B5176"/>
    <w:rsid w:val="001F60C6"/>
    <w:rsid w:val="00215C07"/>
    <w:rsid w:val="00262F29"/>
    <w:rsid w:val="00265DE2"/>
    <w:rsid w:val="00363CE5"/>
    <w:rsid w:val="00375828"/>
    <w:rsid w:val="003918E4"/>
    <w:rsid w:val="003C0B31"/>
    <w:rsid w:val="00501101"/>
    <w:rsid w:val="005152C4"/>
    <w:rsid w:val="005E3A0C"/>
    <w:rsid w:val="00652065"/>
    <w:rsid w:val="00655F0B"/>
    <w:rsid w:val="00721EE6"/>
    <w:rsid w:val="00733B7F"/>
    <w:rsid w:val="007411F1"/>
    <w:rsid w:val="00766DBA"/>
    <w:rsid w:val="0080170D"/>
    <w:rsid w:val="0080276E"/>
    <w:rsid w:val="008A17C2"/>
    <w:rsid w:val="008A2925"/>
    <w:rsid w:val="00910AD7"/>
    <w:rsid w:val="009358E0"/>
    <w:rsid w:val="00982775"/>
    <w:rsid w:val="009C6DA9"/>
    <w:rsid w:val="009F017B"/>
    <w:rsid w:val="00B508A9"/>
    <w:rsid w:val="00B93CCF"/>
    <w:rsid w:val="00BC1584"/>
    <w:rsid w:val="00BE0E8A"/>
    <w:rsid w:val="00C46C0B"/>
    <w:rsid w:val="00C97562"/>
    <w:rsid w:val="00CD0C0C"/>
    <w:rsid w:val="00D10B46"/>
    <w:rsid w:val="00D25A9F"/>
    <w:rsid w:val="00D679C9"/>
    <w:rsid w:val="00D848D4"/>
    <w:rsid w:val="00DF3527"/>
    <w:rsid w:val="00E32B3A"/>
    <w:rsid w:val="00E42316"/>
    <w:rsid w:val="00E6412E"/>
    <w:rsid w:val="00FA6FA5"/>
    <w:rsid w:val="00FC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0"/>
    <w:next w:val="a0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0"/>
    <w:next w:val="a0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0"/>
    <w:next w:val="a0"/>
    <w:link w:val="70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imes12">
    <w:name w:val="Times 12"/>
    <w:basedOn w:val="a0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0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1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0"/>
    <w:qFormat/>
    <w:rsid w:val="009358E0"/>
    <w:pPr>
      <w:numPr>
        <w:numId w:val="3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styleId="11">
    <w:name w:val="toc 1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4">
    <w:name w:val="List Paragraph"/>
    <w:aliases w:val="Заголовок_3,Подпись рисунка,ПКФ Список,Абзац списка5,Bullet List,FooterText,numbered,Paragraphe de liste1,lp1"/>
    <w:basedOn w:val="a0"/>
    <w:link w:val="a5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4"/>
    <w:uiPriority w:val="34"/>
    <w:locked/>
    <w:rsid w:val="009358E0"/>
    <w:rPr>
      <w:rFonts w:eastAsia="Times New Roman"/>
      <w:sz w:val="24"/>
      <w:szCs w:val="24"/>
    </w:rPr>
  </w:style>
  <w:style w:type="paragraph" w:styleId="a6">
    <w:name w:val="TOC Heading"/>
    <w:basedOn w:val="1"/>
    <w:next w:val="a0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0"/>
    <w:next w:val="a0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7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0509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509FB"/>
    <w:rPr>
      <w:rFonts w:ascii="Tahoma" w:hAnsi="Tahoma" w:cs="Tahoma"/>
      <w:sz w:val="16"/>
      <w:szCs w:val="16"/>
    </w:rPr>
  </w:style>
  <w:style w:type="character" w:styleId="aa">
    <w:name w:val="Placeholder Text"/>
    <w:basedOn w:val="a1"/>
    <w:uiPriority w:val="99"/>
    <w:semiHidden/>
    <w:rsid w:val="000200A5"/>
    <w:rPr>
      <w:color w:val="808080"/>
    </w:rPr>
  </w:style>
  <w:style w:type="table" w:styleId="ab">
    <w:name w:val="Table Grid"/>
    <w:basedOn w:val="a2"/>
    <w:uiPriority w:val="59"/>
    <w:rsid w:val="00655F0B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0"/>
    <w:next w:val="a0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0"/>
    <w:next w:val="a0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0"/>
    <w:next w:val="a0"/>
    <w:link w:val="70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imes12">
    <w:name w:val="Times 12"/>
    <w:basedOn w:val="a0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0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1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0"/>
    <w:qFormat/>
    <w:rsid w:val="009358E0"/>
    <w:pPr>
      <w:numPr>
        <w:numId w:val="3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styleId="11">
    <w:name w:val="toc 1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0"/>
    <w:next w:val="a0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4">
    <w:name w:val="List Paragraph"/>
    <w:aliases w:val="Заголовок_3,Подпись рисунка,ПКФ Список,Абзац списка5,Bullet List,FooterText,numbered,Paragraphe de liste1,lp1"/>
    <w:basedOn w:val="a0"/>
    <w:link w:val="a5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4"/>
    <w:uiPriority w:val="34"/>
    <w:locked/>
    <w:rsid w:val="009358E0"/>
    <w:rPr>
      <w:rFonts w:eastAsia="Times New Roman"/>
      <w:sz w:val="24"/>
      <w:szCs w:val="24"/>
    </w:rPr>
  </w:style>
  <w:style w:type="paragraph" w:styleId="a6">
    <w:name w:val="TOC Heading"/>
    <w:basedOn w:val="1"/>
    <w:next w:val="a0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0"/>
    <w:next w:val="a0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7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0509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509FB"/>
    <w:rPr>
      <w:rFonts w:ascii="Tahoma" w:hAnsi="Tahoma" w:cs="Tahoma"/>
      <w:sz w:val="16"/>
      <w:szCs w:val="16"/>
    </w:rPr>
  </w:style>
  <w:style w:type="character" w:styleId="aa">
    <w:name w:val="Placeholder Text"/>
    <w:basedOn w:val="a1"/>
    <w:uiPriority w:val="99"/>
    <w:semiHidden/>
    <w:rsid w:val="000200A5"/>
    <w:rPr>
      <w:color w:val="808080"/>
    </w:rPr>
  </w:style>
  <w:style w:type="table" w:styleId="ab">
    <w:name w:val="Table Grid"/>
    <w:basedOn w:val="a2"/>
    <w:uiPriority w:val="59"/>
    <w:rsid w:val="00655F0B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E89F5-F40C-4E3B-A514-0502183B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2859</Words>
  <Characters>16300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2023-11-02T10:05:00Z</cp:lastPrinted>
  <dcterms:created xsi:type="dcterms:W3CDTF">2024-11-07T09:08:00Z</dcterms:created>
  <dcterms:modified xsi:type="dcterms:W3CDTF">2024-11-07T09:08:00Z</dcterms:modified>
</cp:coreProperties>
</file>