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Pr="007D31C6" w:rsidRDefault="00C919B0" w:rsidP="00C919B0">
      <w:pPr>
        <w:jc w:val="right"/>
        <w:rPr>
          <w:b/>
          <w:sz w:val="26"/>
          <w:szCs w:val="20"/>
          <w:lang w:val="en-US"/>
        </w:rPr>
      </w:pP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921E1F" w:rsidRPr="00921E1F" w:rsidRDefault="00A96AA6" w:rsidP="00921E1F">
            <w:pPr>
              <w:widowControl w:val="0"/>
              <w:suppressAutoHyphens/>
              <w:autoSpaceDE w:val="0"/>
              <w:rPr>
                <w:b/>
                <w:lang w:eastAsia="zh-CN"/>
              </w:rPr>
            </w:pPr>
            <w:r>
              <w:rPr>
                <w:b/>
                <w:lang w:eastAsia="zh-CN"/>
              </w:rPr>
              <w:t xml:space="preserve"> Технический директор</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A96AA6">
              <w:rPr>
                <w:b/>
                <w:lang w:eastAsia="zh-CN"/>
              </w:rPr>
              <w:t xml:space="preserve">С.А. </w:t>
            </w:r>
            <w:proofErr w:type="spellStart"/>
            <w:r w:rsidR="00A96AA6">
              <w:rPr>
                <w:b/>
                <w:lang w:eastAsia="zh-CN"/>
              </w:rPr>
              <w:t>Клюсов</w:t>
            </w:r>
            <w:proofErr w:type="spellEnd"/>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C26225">
            <w:pPr>
              <w:widowControl w:val="0"/>
              <w:suppressAutoHyphens/>
              <w:autoSpaceDE w:val="0"/>
              <w:rPr>
                <w:b/>
                <w:lang w:eastAsia="zh-CN"/>
              </w:rPr>
            </w:pPr>
            <w:r w:rsidRPr="00921E1F">
              <w:rPr>
                <w:b/>
                <w:lang w:eastAsia="zh-CN"/>
              </w:rPr>
              <w:t>«_____»_______________20</w:t>
            </w:r>
            <w:r w:rsidR="00A212CA">
              <w:rPr>
                <w:b/>
                <w:lang w:eastAsia="zh-CN"/>
              </w:rPr>
              <w:t>2</w:t>
            </w:r>
            <w:r w:rsidR="00A96AA6">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Генеральный директор 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8055B0">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A212CA">
              <w:rPr>
                <w:b/>
                <w:lang w:eastAsia="zh-CN"/>
              </w:rPr>
              <w:t>2</w:t>
            </w:r>
            <w:r w:rsidR="00A96AA6">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A96AA6" w:rsidRDefault="00C919B0" w:rsidP="00C919B0"/>
    <w:p w:rsidR="00C919B0" w:rsidRPr="00A96AA6" w:rsidRDefault="00C919B0" w:rsidP="00C919B0"/>
    <w:p w:rsidR="00C919B0" w:rsidRPr="00A96AA6" w:rsidRDefault="00C919B0" w:rsidP="00C919B0"/>
    <w:p w:rsidR="00C919B0" w:rsidRPr="005A22C3" w:rsidRDefault="00C919B0" w:rsidP="00C919B0">
      <w:pPr>
        <w:rPr>
          <w:bCs/>
        </w:rPr>
      </w:pPr>
    </w:p>
    <w:p w:rsidR="00C919B0" w:rsidRPr="00A96AA6" w:rsidRDefault="00C919B0" w:rsidP="00C919B0">
      <w:pPr>
        <w:jc w:val="center"/>
        <w:rPr>
          <w:bCs/>
        </w:rPr>
      </w:pPr>
    </w:p>
    <w:p w:rsidR="00C919B0" w:rsidRPr="00A96AA6"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w:t>
      </w:r>
    </w:p>
    <w:p w:rsidR="0099699D" w:rsidRPr="006F48E7" w:rsidRDefault="0099699D" w:rsidP="0099699D">
      <w:pPr>
        <w:jc w:val="center"/>
        <w:rPr>
          <w:b/>
          <w:bCs/>
        </w:rPr>
      </w:pPr>
    </w:p>
    <w:p w:rsidR="00C919B0" w:rsidRDefault="00932C40" w:rsidP="00A448BF">
      <w:pPr>
        <w:pStyle w:val="15"/>
        <w:jc w:val="center"/>
      </w:pPr>
      <w:r w:rsidRPr="00932C40">
        <w:rPr>
          <w:rFonts w:ascii="Times New Roman" w:hAnsi="Times New Roman" w:cs="Times New Roman"/>
          <w:b/>
          <w:color w:val="000000"/>
        </w:rPr>
        <w:t xml:space="preserve">на </w:t>
      </w:r>
      <w:r w:rsidR="002D666B">
        <w:rPr>
          <w:rFonts w:ascii="Times New Roman" w:hAnsi="Times New Roman" w:cs="Times New Roman"/>
          <w:b/>
          <w:bCs/>
          <w:color w:val="000000"/>
          <w:lang w:eastAsia="ru-RU"/>
        </w:rPr>
        <w:t>в</w:t>
      </w:r>
      <w:r w:rsidR="002D666B" w:rsidRPr="002D666B">
        <w:rPr>
          <w:rFonts w:ascii="Times New Roman" w:hAnsi="Times New Roman" w:cs="Times New Roman"/>
          <w:b/>
          <w:bCs/>
          <w:color w:val="000000"/>
          <w:lang w:eastAsia="ru-RU"/>
        </w:rPr>
        <w:t xml:space="preserve">ыполнение работ по разработке проектной документации с прохождением государственной </w:t>
      </w:r>
      <w:proofErr w:type="gramStart"/>
      <w:r w:rsidR="002D666B" w:rsidRPr="002D666B">
        <w:rPr>
          <w:rFonts w:ascii="Times New Roman" w:hAnsi="Times New Roman" w:cs="Times New Roman"/>
          <w:b/>
          <w:bCs/>
          <w:color w:val="000000"/>
          <w:lang w:eastAsia="ru-RU"/>
        </w:rPr>
        <w:t>экспертизы определения достоверности сметной стоимости объекта</w:t>
      </w:r>
      <w:proofErr w:type="gramEnd"/>
      <w:r w:rsidR="002D666B" w:rsidRPr="002D666B">
        <w:rPr>
          <w:rFonts w:ascii="Times New Roman" w:hAnsi="Times New Roman" w:cs="Times New Roman"/>
          <w:b/>
          <w:bCs/>
          <w:color w:val="000000"/>
          <w:lang w:eastAsia="ru-RU"/>
        </w:rPr>
        <w:t>: «Капитальный ремонт (с заменой) ограждающих конструкций и технологического оборудования котельной №31, ул. Мира, д.115»</w:t>
      </w:r>
      <w:r w:rsidR="00992677" w:rsidRPr="00992677">
        <w:rPr>
          <w:rFonts w:ascii="Times New Roman" w:hAnsi="Times New Roman" w:cs="Times New Roman"/>
          <w:b/>
          <w:bCs/>
          <w:color w:val="000000"/>
        </w:rPr>
        <w:t>.</w:t>
      </w:r>
    </w:p>
    <w:p w:rsidR="00C919B0" w:rsidRDefault="00C919B0" w:rsidP="00C919B0">
      <w:pPr>
        <w:jc w:val="center"/>
      </w:pPr>
    </w:p>
    <w:p w:rsidR="00B0492F" w:rsidRDefault="00B0492F" w:rsidP="00C919B0">
      <w:pPr>
        <w:jc w:val="center"/>
      </w:pPr>
    </w:p>
    <w:p w:rsidR="00B0492F" w:rsidRDefault="00B0492F" w:rsidP="00C919B0">
      <w:pPr>
        <w:jc w:val="center"/>
      </w:pPr>
    </w:p>
    <w:p w:rsidR="00C919B0" w:rsidRDefault="00C919B0" w:rsidP="00C919B0"/>
    <w:p w:rsidR="002D666B" w:rsidRDefault="002D666B" w:rsidP="00C919B0"/>
    <w:p w:rsidR="002D666B" w:rsidRDefault="002D666B" w:rsidP="00C919B0"/>
    <w:p w:rsidR="002D666B" w:rsidRDefault="002D666B" w:rsidP="00C919B0"/>
    <w:p w:rsidR="002D666B" w:rsidRDefault="002D666B" w:rsidP="00C919B0"/>
    <w:p w:rsidR="002D666B" w:rsidRDefault="002D666B" w:rsidP="00C919B0"/>
    <w:p w:rsidR="002D666B" w:rsidRDefault="002D666B" w:rsidP="00C919B0"/>
    <w:p w:rsidR="00A96AA6" w:rsidRDefault="00A96AA6" w:rsidP="00A165E9">
      <w:pPr>
        <w:jc w:val="right"/>
        <w:rPr>
          <w:b/>
        </w:rPr>
      </w:pPr>
    </w:p>
    <w:p w:rsidR="00A165E9" w:rsidRDefault="00A165E9" w:rsidP="00A165E9">
      <w:pPr>
        <w:jc w:val="right"/>
        <w:rPr>
          <w:b/>
        </w:rPr>
      </w:pPr>
      <w:r>
        <w:rPr>
          <w:b/>
        </w:rPr>
        <w:t>Составил:</w:t>
      </w:r>
    </w:p>
    <w:p w:rsidR="00A165E9" w:rsidRDefault="00A165E9" w:rsidP="00A165E9">
      <w:pPr>
        <w:jc w:val="right"/>
      </w:pPr>
      <w:r>
        <w:t xml:space="preserve"> Специалист МТО</w:t>
      </w:r>
    </w:p>
    <w:p w:rsidR="00A165E9" w:rsidRDefault="00A165E9" w:rsidP="00A165E9">
      <w:pPr>
        <w:jc w:val="right"/>
      </w:pPr>
    </w:p>
    <w:p w:rsidR="00A165E9" w:rsidRDefault="00A165E9" w:rsidP="00A165E9">
      <w:pPr>
        <w:jc w:val="right"/>
      </w:pPr>
      <w:r>
        <w:t xml:space="preserve">____________ Ю.С. Ушакова </w:t>
      </w:r>
    </w:p>
    <w:p w:rsidR="00A165E9" w:rsidRDefault="00A165E9" w:rsidP="00A165E9">
      <w:pPr>
        <w:jc w:val="right"/>
      </w:pPr>
    </w:p>
    <w:p w:rsidR="00A165E9" w:rsidRDefault="00A165E9" w:rsidP="00A165E9">
      <w:pPr>
        <w:jc w:val="right"/>
      </w:pPr>
      <w:r>
        <w:rPr>
          <w:b/>
        </w:rPr>
        <w:t>«_____»_______________</w:t>
      </w:r>
      <w:r>
        <w:t>202</w:t>
      </w:r>
      <w:r w:rsidR="00A96AA6">
        <w:t>4</w:t>
      </w:r>
      <w:r>
        <w:t>г.</w:t>
      </w:r>
    </w:p>
    <w:p w:rsidR="00AA6202" w:rsidRDefault="00AA6202" w:rsidP="00A165E9">
      <w:pPr>
        <w:jc w:val="right"/>
      </w:pPr>
    </w:p>
    <w:p w:rsidR="00AA6202" w:rsidRDefault="00AA6202" w:rsidP="00C919B0"/>
    <w:p w:rsidR="00AA6202" w:rsidRDefault="00AA6202" w:rsidP="00C919B0"/>
    <w:p w:rsidR="00AA6202" w:rsidRDefault="00AA6202" w:rsidP="00C919B0"/>
    <w:p w:rsidR="00AA6202" w:rsidRDefault="00AA6202" w:rsidP="00C919B0"/>
    <w:p w:rsidR="00A165E9" w:rsidRDefault="00A165E9" w:rsidP="00C919B0"/>
    <w:p w:rsidR="00AA6202" w:rsidRDefault="00AA6202" w:rsidP="00C919B0"/>
    <w:p w:rsidR="00AA6202" w:rsidRPr="005A22C3" w:rsidRDefault="00AA6202" w:rsidP="00C919B0"/>
    <w:p w:rsidR="00C919B0" w:rsidRDefault="00C919B0" w:rsidP="00C919B0">
      <w:pPr>
        <w:pStyle w:val="11"/>
        <w:keepNext w:val="0"/>
        <w:rPr>
          <w:b/>
          <w:szCs w:val="24"/>
        </w:rPr>
      </w:pPr>
      <w:r w:rsidRPr="005A22C3">
        <w:rPr>
          <w:b/>
          <w:szCs w:val="24"/>
        </w:rPr>
        <w:t>20</w:t>
      </w:r>
      <w:r w:rsidR="002953DC">
        <w:rPr>
          <w:b/>
          <w:szCs w:val="24"/>
        </w:rPr>
        <w:t>2</w:t>
      </w:r>
      <w:r w:rsidR="00A96AA6">
        <w:rPr>
          <w:b/>
          <w:szCs w:val="24"/>
        </w:rPr>
        <w:t>4</w:t>
      </w:r>
    </w:p>
    <w:p w:rsidR="00C919B0" w:rsidRDefault="00C919B0" w:rsidP="00C919B0">
      <w:pPr>
        <w:jc w:val="center"/>
      </w:pP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sidRPr="004C272A">
              <w:rPr>
                <w:sz w:val="22"/>
                <w:szCs w:val="22"/>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sidRPr="004C272A">
              <w:rPr>
                <w:sz w:val="22"/>
                <w:szCs w:val="22"/>
                <w:lang w:eastAsia="zh-CN"/>
              </w:rPr>
              <w:t xml:space="preserve">Общие сведения </w:t>
            </w:r>
            <w:r>
              <w:rPr>
                <w:sz w:val="22"/>
                <w:szCs w:val="22"/>
                <w:lang w:eastAsia="zh-CN"/>
              </w:rPr>
              <w:t>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CE4EDE" w:rsidP="009C2D46">
            <w:pPr>
              <w:widowControl w:val="0"/>
              <w:suppressAutoHyphens/>
              <w:autoSpaceDE w:val="0"/>
              <w:jc w:val="center"/>
              <w:rPr>
                <w:sz w:val="22"/>
                <w:szCs w:val="22"/>
                <w:lang w:eastAsia="zh-CN"/>
              </w:rPr>
            </w:pPr>
            <w:r>
              <w:rPr>
                <w:lang w:eastAsia="zh-CN"/>
              </w:rPr>
              <w:t>3-1</w:t>
            </w:r>
            <w:r w:rsidR="009C2D46">
              <w:rPr>
                <w:lang w:eastAsia="zh-CN"/>
              </w:rPr>
              <w:t>4</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9C2D46">
            <w:pPr>
              <w:widowControl w:val="0"/>
              <w:suppressAutoHyphens/>
              <w:autoSpaceDE w:val="0"/>
              <w:jc w:val="center"/>
              <w:rPr>
                <w:sz w:val="22"/>
                <w:szCs w:val="22"/>
                <w:lang w:eastAsia="zh-CN"/>
              </w:rPr>
            </w:pPr>
            <w:r>
              <w:rPr>
                <w:lang w:eastAsia="zh-CN"/>
              </w:rPr>
              <w:t>1</w:t>
            </w:r>
            <w:r w:rsidR="009C2D46">
              <w:rPr>
                <w:lang w:eastAsia="zh-CN"/>
              </w:rPr>
              <w:t>5</w:t>
            </w:r>
            <w:r w:rsidR="003D54FE">
              <w:rPr>
                <w:lang w:eastAsia="zh-CN"/>
              </w:rPr>
              <w:t>-</w:t>
            </w:r>
            <w:r w:rsidR="0070296B">
              <w:rPr>
                <w:lang w:eastAsia="zh-CN"/>
              </w:rPr>
              <w:t>1</w:t>
            </w:r>
            <w:r w:rsidR="009C2D46">
              <w:rPr>
                <w:lang w:eastAsia="zh-CN"/>
              </w:rPr>
              <w:t>9</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Условия заключения и исполнения договора</w:t>
            </w:r>
            <w:r w:rsidRPr="004C272A">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C210F" w:rsidP="009C2D46">
            <w:pPr>
              <w:widowControl w:val="0"/>
              <w:suppressAutoHyphens/>
              <w:autoSpaceDE w:val="0"/>
              <w:jc w:val="center"/>
              <w:rPr>
                <w:sz w:val="22"/>
                <w:szCs w:val="22"/>
                <w:lang w:eastAsia="zh-CN"/>
              </w:rPr>
            </w:pPr>
            <w:r>
              <w:rPr>
                <w:lang w:eastAsia="zh-CN"/>
              </w:rPr>
              <w:t>2</w:t>
            </w:r>
            <w:r w:rsidR="009C2D46">
              <w:rPr>
                <w:lang w:eastAsia="zh-CN"/>
              </w:rPr>
              <w:t>0</w:t>
            </w:r>
            <w:r w:rsidR="00503BDE">
              <w:rPr>
                <w:lang w:eastAsia="zh-CN"/>
              </w:rPr>
              <w:t>-2</w:t>
            </w:r>
            <w:r w:rsidR="009C2D46">
              <w:rPr>
                <w:lang w:eastAsia="zh-CN"/>
              </w:rPr>
              <w:t>2</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9C2D46">
            <w:pPr>
              <w:widowControl w:val="0"/>
              <w:suppressAutoHyphens/>
              <w:autoSpaceDE w:val="0"/>
              <w:jc w:val="center"/>
              <w:rPr>
                <w:sz w:val="22"/>
                <w:szCs w:val="22"/>
                <w:lang w:eastAsia="zh-CN"/>
              </w:rPr>
            </w:pPr>
            <w:r>
              <w:rPr>
                <w:lang w:eastAsia="zh-CN"/>
              </w:rPr>
              <w:t>2</w:t>
            </w:r>
            <w:r w:rsidR="009C2D46">
              <w:rPr>
                <w:lang w:eastAsia="zh-CN"/>
              </w:rPr>
              <w:t>3</w:t>
            </w:r>
            <w:r>
              <w:rPr>
                <w:lang w:eastAsia="zh-CN"/>
              </w:rPr>
              <w:t>-</w:t>
            </w:r>
            <w:r w:rsidR="009C2D46">
              <w:rPr>
                <w:lang w:eastAsia="zh-CN"/>
              </w:rPr>
              <w:t>28</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9C2D46" w:rsidP="0070296B">
            <w:pPr>
              <w:widowControl w:val="0"/>
              <w:suppressAutoHyphens/>
              <w:autoSpaceDE w:val="0"/>
              <w:jc w:val="center"/>
              <w:rPr>
                <w:sz w:val="22"/>
                <w:szCs w:val="22"/>
                <w:lang w:eastAsia="zh-CN"/>
              </w:rPr>
            </w:pPr>
            <w:r>
              <w:rPr>
                <w:lang w:eastAsia="zh-CN"/>
              </w:rPr>
              <w:t>29</w:t>
            </w:r>
            <w:r w:rsidR="00442F02">
              <w:rPr>
                <w:lang w:eastAsia="zh-CN"/>
              </w:rPr>
              <w:t>-35</w:t>
            </w:r>
          </w:p>
        </w:tc>
      </w:tr>
      <w:tr w:rsidR="004C272A" w:rsidRPr="004C272A"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9C2D46">
            <w:pPr>
              <w:widowControl w:val="0"/>
              <w:suppressAutoHyphens/>
              <w:autoSpaceDE w:val="0"/>
              <w:jc w:val="center"/>
              <w:rPr>
                <w:sz w:val="22"/>
                <w:szCs w:val="22"/>
                <w:lang w:eastAsia="zh-CN"/>
              </w:rPr>
            </w:pPr>
            <w:r>
              <w:rPr>
                <w:lang w:eastAsia="zh-CN"/>
              </w:rPr>
              <w:t>3</w:t>
            </w:r>
            <w:r w:rsidR="00442F02">
              <w:rPr>
                <w:lang w:eastAsia="zh-CN"/>
              </w:rPr>
              <w:t>6</w:t>
            </w:r>
            <w:r w:rsidR="005C210F">
              <w:rPr>
                <w:lang w:eastAsia="zh-CN"/>
              </w:rPr>
              <w:t>-</w:t>
            </w:r>
            <w:r w:rsidR="002E68DB">
              <w:rPr>
                <w:lang w:eastAsia="zh-CN"/>
              </w:rPr>
              <w:t>4</w:t>
            </w:r>
            <w:r w:rsidR="009C2D46">
              <w:rPr>
                <w:lang w:eastAsia="zh-CN"/>
              </w:rPr>
              <w:t>6</w:t>
            </w:r>
          </w:p>
        </w:tc>
      </w:tr>
      <w:tr w:rsidR="008055B0" w:rsidRPr="004C272A" w:rsidTr="008055B0">
        <w:trPr>
          <w:trHeight w:val="590"/>
        </w:trPr>
        <w:tc>
          <w:tcPr>
            <w:tcW w:w="1162" w:type="dxa"/>
            <w:tcBorders>
              <w:top w:val="single" w:sz="4" w:space="0" w:color="000000"/>
              <w:left w:val="single" w:sz="4" w:space="0" w:color="000000"/>
              <w:bottom w:val="single" w:sz="4" w:space="0" w:color="000000"/>
            </w:tcBorders>
            <w:shd w:val="clear" w:color="auto" w:fill="auto"/>
            <w:vAlign w:val="bottom"/>
          </w:tcPr>
          <w:p w:rsidR="008055B0" w:rsidRDefault="008055B0" w:rsidP="008055B0">
            <w:pPr>
              <w:widowControl w:val="0"/>
              <w:suppressAutoHyphens/>
              <w:autoSpaceDE w:val="0"/>
              <w:rPr>
                <w:sz w:val="22"/>
                <w:szCs w:val="22"/>
                <w:lang w:eastAsia="zh-CN"/>
              </w:rPr>
            </w:pPr>
            <w:r>
              <w:rPr>
                <w:sz w:val="22"/>
                <w:szCs w:val="22"/>
                <w:lang w:eastAsia="zh-CN"/>
              </w:rPr>
              <w:t>Раздел 7</w:t>
            </w:r>
          </w:p>
        </w:tc>
        <w:tc>
          <w:tcPr>
            <w:tcW w:w="7751" w:type="dxa"/>
            <w:tcBorders>
              <w:top w:val="single" w:sz="4" w:space="0" w:color="000000"/>
              <w:left w:val="single" w:sz="4" w:space="0" w:color="000000"/>
              <w:bottom w:val="single" w:sz="4" w:space="0" w:color="000000"/>
            </w:tcBorders>
            <w:shd w:val="clear" w:color="auto" w:fill="auto"/>
            <w:vAlign w:val="bottom"/>
          </w:tcPr>
          <w:p w:rsidR="008055B0" w:rsidRPr="008055B0" w:rsidRDefault="008055B0" w:rsidP="008055B0">
            <w:pPr>
              <w:widowControl w:val="0"/>
              <w:suppressAutoHyphens/>
              <w:autoSpaceDE w:val="0"/>
              <w:rPr>
                <w:sz w:val="22"/>
                <w:szCs w:val="22"/>
                <w:lang w:eastAsia="zh-CN"/>
              </w:rPr>
            </w:pPr>
            <w:r w:rsidRPr="008055B0">
              <w:rPr>
                <w:sz w:val="22"/>
                <w:szCs w:val="22"/>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55B0" w:rsidRDefault="005C210F" w:rsidP="009C2D46">
            <w:pPr>
              <w:widowControl w:val="0"/>
              <w:suppressAutoHyphens/>
              <w:autoSpaceDE w:val="0"/>
              <w:jc w:val="center"/>
              <w:rPr>
                <w:lang w:eastAsia="zh-CN"/>
              </w:rPr>
            </w:pPr>
            <w:r>
              <w:rPr>
                <w:lang w:eastAsia="zh-CN"/>
              </w:rPr>
              <w:t>4</w:t>
            </w:r>
            <w:r w:rsidR="009C2D46">
              <w:rPr>
                <w:lang w:eastAsia="zh-CN"/>
              </w:rPr>
              <w:t>7</w:t>
            </w:r>
            <w:r>
              <w:rPr>
                <w:lang w:eastAsia="zh-CN"/>
              </w:rPr>
              <w:t>-</w:t>
            </w:r>
            <w:r w:rsidR="00036F9B">
              <w:rPr>
                <w:lang w:eastAsia="zh-CN"/>
              </w:rPr>
              <w:t>4</w:t>
            </w:r>
            <w:r w:rsidR="009C2D46">
              <w:rPr>
                <w:lang w:eastAsia="zh-CN"/>
              </w:rPr>
              <w:t>9</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9E5836">
      <w:pPr>
        <w:pStyle w:val="20"/>
        <w:keepLines w:val="0"/>
        <w:spacing w:before="0"/>
        <w:ind w:left="851"/>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26225">
        <w:trPr>
          <w:trHeight w:val="226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3E2151" w:rsidRPr="003E2151" w:rsidRDefault="00F24413" w:rsidP="003E2151">
            <w:pPr>
              <w:autoSpaceDE w:val="0"/>
              <w:ind w:firstLine="709"/>
              <w:jc w:val="both"/>
              <w:rPr>
                <w:rFonts w:eastAsia="Calibri"/>
                <w:bCs/>
                <w:lang w:eastAsia="zh-CN"/>
              </w:rPr>
            </w:pPr>
            <w:r>
              <w:rPr>
                <w:b/>
              </w:rPr>
              <w:t>З</w:t>
            </w:r>
            <w:r w:rsidRPr="00863731">
              <w:rPr>
                <w:b/>
              </w:rPr>
              <w:t xml:space="preserve">апрос </w:t>
            </w:r>
            <w:r w:rsidRPr="00C75478">
              <w:rPr>
                <w:b/>
              </w:rPr>
              <w:t xml:space="preserve">котировок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003E2151" w:rsidRPr="003E2151">
              <w:rPr>
                <w:rFonts w:eastAsia="Calibri"/>
                <w:bCs/>
                <w:lang w:eastAsia="zh-CN"/>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24413" w:rsidRPr="00F84878" w:rsidRDefault="00F24413" w:rsidP="00F24413">
            <w:pPr>
              <w:ind w:firstLine="567"/>
              <w:jc w:val="both"/>
            </w:pP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003744FA">
              <w:t>о</w:t>
            </w:r>
            <w:r w:rsidRPr="00055AC1">
              <w:t xml:space="preserve"> </w:t>
            </w:r>
            <w:r>
              <w:t>Запросе котировок</w:t>
            </w:r>
            <w:r w:rsidRPr="0007320C">
              <w:t xml:space="preserve"> </w:t>
            </w:r>
            <w:r>
              <w:t>и размещённый</w:t>
            </w:r>
            <w:r w:rsidRPr="0007320C">
              <w:t xml:space="preserve"> </w:t>
            </w:r>
            <w:r>
              <w:t>в ЕИС</w:t>
            </w:r>
            <w:r w:rsidRPr="0007320C">
              <w:t>.</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E17EC9"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744FA" w:rsidRPr="00A82A14">
                <w:rPr>
                  <w:rStyle w:val="a3"/>
                </w:rPr>
                <w:t>http://</w:t>
              </w:r>
              <w:r w:rsidR="003744FA" w:rsidRPr="00A82A14">
                <w:rPr>
                  <w:rStyle w:val="a3"/>
                  <w:lang w:val="en-US"/>
                </w:rPr>
                <w:t>www</w:t>
              </w:r>
              <w:r w:rsidR="003744FA" w:rsidRPr="00A82A14">
                <w:rPr>
                  <w:rStyle w:val="a3"/>
                </w:rPr>
                <w:t>.</w:t>
              </w:r>
              <w:proofErr w:type="spellStart"/>
              <w:r w:rsidR="003744FA" w:rsidRPr="00A82A14">
                <w:rPr>
                  <w:rStyle w:val="a3"/>
                  <w:lang w:val="en-US"/>
                </w:rPr>
                <w:t>uts</w:t>
              </w:r>
              <w:proofErr w:type="spellEnd"/>
              <w:r w:rsidR="003744FA" w:rsidRPr="00A82A14">
                <w:rPr>
                  <w:rStyle w:val="a3"/>
                </w:rPr>
                <w:t>-</w:t>
              </w:r>
              <w:proofErr w:type="spellStart"/>
              <w:r w:rsidR="003744FA" w:rsidRPr="00A82A14">
                <w:rPr>
                  <w:rStyle w:val="a3"/>
                  <w:lang w:val="en-US"/>
                </w:rPr>
                <w:t>hm</w:t>
              </w:r>
              <w:proofErr w:type="spellEnd"/>
              <w:r w:rsidR="003744FA" w:rsidRPr="00A82A14">
                <w:rPr>
                  <w:rStyle w:val="a3"/>
                </w:rPr>
                <w:t>.</w:t>
              </w:r>
              <w:proofErr w:type="spellStart"/>
              <w:r w:rsidR="003744FA" w:rsidRPr="00A82A14">
                <w:rPr>
                  <w:rStyle w:val="a3"/>
                </w:rPr>
                <w:t>ru</w:t>
              </w:r>
              <w:proofErr w:type="spellEnd"/>
              <w:r w:rsidR="003744FA" w:rsidRPr="00A82A14">
                <w:rPr>
                  <w:rStyle w:val="a3"/>
                </w:rPr>
                <w:t>/</w:t>
              </w:r>
            </w:hyperlink>
            <w:r w:rsidR="00F24413">
              <w:t xml:space="preserve"> </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w:t>
            </w:r>
            <w:r>
              <w:lastRenderedPageBreak/>
              <w:t xml:space="preserve">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2E7EC4"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F24413" w:rsidRPr="002E7EC4" w:rsidRDefault="00F24413" w:rsidP="002E7EC4">
            <w:pPr>
              <w:tabs>
                <w:tab w:val="left" w:pos="2854"/>
              </w:tabs>
            </w:pPr>
          </w:p>
        </w:tc>
      </w:tr>
      <w:tr w:rsidR="00C919B0" w:rsidRPr="00C467E9" w:rsidTr="00C26225">
        <w:trPr>
          <w:trHeight w:val="3465"/>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F22C6" w:rsidP="006D640C">
            <w:pPr>
              <w:pStyle w:val="rvps1"/>
              <w:jc w:val="left"/>
            </w:pPr>
            <w:r w:rsidRPr="00CB6556">
              <w:rPr>
                <w:bCs/>
              </w:rPr>
              <w:t>Н</w:t>
            </w:r>
            <w:r w:rsidR="00C919B0" w:rsidRPr="00CB6556">
              <w:rPr>
                <w:bCs/>
              </w:rPr>
              <w:t>аименование, место нахождения, почтовый адрес, адрес электронной почты, номер контактного телефона Заказчика</w:t>
            </w:r>
            <w:r w:rsidR="006D640C" w:rsidRPr="00CB6556">
              <w:rPr>
                <w:bCs/>
              </w:rPr>
              <w:t>, ответственное должностное лицо Заказчика</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1A7DA4">
            <w:pPr>
              <w:pStyle w:val="Default"/>
              <w:rPr>
                <w:bCs/>
              </w:rPr>
            </w:pPr>
            <w:r>
              <w:rPr>
                <w:bCs/>
              </w:rPr>
              <w:t>Акционерное общество «Управление теплоснабжения и инженерных сетей» (далее – АО «УТС»)</w:t>
            </w:r>
          </w:p>
          <w:p w:rsidR="006E6CD6" w:rsidRPr="006E6CD6" w:rsidRDefault="001A7DA4" w:rsidP="006E6CD6">
            <w:pPr>
              <w:pStyle w:val="Default"/>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1A7DA4">
            <w:pPr>
              <w:pStyle w:val="Default"/>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1A7DA4">
            <w:pPr>
              <w:pStyle w:val="Default"/>
              <w:rPr>
                <w:bCs/>
              </w:rPr>
            </w:pPr>
            <w:r w:rsidRPr="00C467E9">
              <w:rPr>
                <w:bCs/>
              </w:rPr>
              <w:t>Контактный телефон Заказчика: (3467) 32-69-71.</w:t>
            </w:r>
          </w:p>
          <w:p w:rsidR="00C467E9" w:rsidRDefault="00C467E9" w:rsidP="001A7DA4">
            <w:pPr>
              <w:pStyle w:val="Default"/>
              <w:rPr>
                <w:bCs/>
              </w:rPr>
            </w:pPr>
          </w:p>
          <w:p w:rsidR="00C467E9" w:rsidRPr="00C467E9" w:rsidRDefault="00C467E9" w:rsidP="00C467E9">
            <w:pPr>
              <w:pStyle w:val="Default"/>
              <w:rPr>
                <w:bCs/>
              </w:rPr>
            </w:pPr>
            <w:r w:rsidRPr="00C467E9">
              <w:rPr>
                <w:bCs/>
              </w:rPr>
              <w:t>Ответственное лицо Заказчика по организационным вопросам:</w:t>
            </w:r>
          </w:p>
          <w:p w:rsidR="00C467E9" w:rsidRPr="00C467E9" w:rsidRDefault="00C467E9" w:rsidP="00C467E9">
            <w:pPr>
              <w:pStyle w:val="Default"/>
              <w:rPr>
                <w:bCs/>
              </w:rPr>
            </w:pPr>
            <w:r w:rsidRPr="00C467E9">
              <w:rPr>
                <w:bCs/>
              </w:rPr>
              <w:t>Заместитель начальника отдела снабжения АО «УТС» Гордеева Елена Викторовна тел. (3467) 32-69-89.</w:t>
            </w:r>
          </w:p>
          <w:p w:rsidR="00B0492F" w:rsidRPr="00C467E9" w:rsidRDefault="00C467E9" w:rsidP="002D666B">
            <w:pPr>
              <w:pStyle w:val="Default"/>
            </w:pPr>
            <w:r w:rsidRPr="00C467E9">
              <w:rPr>
                <w:bCs/>
              </w:rPr>
              <w:t xml:space="preserve">Ответственное лицо по техническим вопросам: </w:t>
            </w:r>
            <w:r w:rsidR="00405FCC" w:rsidRPr="00405FCC">
              <w:rPr>
                <w:bCs/>
              </w:rPr>
              <w:t xml:space="preserve">- </w:t>
            </w:r>
            <w:r w:rsidR="0036189D">
              <w:rPr>
                <w:bCs/>
              </w:rPr>
              <w:t xml:space="preserve">Начальник </w:t>
            </w:r>
            <w:r w:rsidR="002D666B">
              <w:rPr>
                <w:bCs/>
              </w:rPr>
              <w:t xml:space="preserve">СЭКУ и ГО </w:t>
            </w:r>
            <w:proofErr w:type="spellStart"/>
            <w:r w:rsidR="002D666B">
              <w:rPr>
                <w:bCs/>
              </w:rPr>
              <w:t>Ерёмов</w:t>
            </w:r>
            <w:proofErr w:type="spellEnd"/>
            <w:r w:rsidR="002D666B">
              <w:rPr>
                <w:bCs/>
              </w:rPr>
              <w:t xml:space="preserve"> Сергей Александрович</w:t>
            </w:r>
            <w:r w:rsidR="00405FCC" w:rsidRPr="00405FCC">
              <w:rPr>
                <w:bCs/>
              </w:rPr>
              <w:t xml:space="preserve"> тел. </w:t>
            </w:r>
            <w:r w:rsidR="002D666B">
              <w:rPr>
                <w:bCs/>
              </w:rPr>
              <w:t>8-902</w:t>
            </w:r>
            <w:r w:rsidR="0036189D">
              <w:rPr>
                <w:bCs/>
              </w:rPr>
              <w:t>-81</w:t>
            </w:r>
            <w:r w:rsidR="002D666B">
              <w:rPr>
                <w:bCs/>
              </w:rPr>
              <w:t>4-71</w:t>
            </w:r>
            <w:r w:rsidR="0036189D">
              <w:rPr>
                <w:bCs/>
              </w:rPr>
              <w:t>-</w:t>
            </w:r>
            <w:r w:rsidR="002D666B">
              <w:rPr>
                <w:bCs/>
              </w:rPr>
              <w:t>89</w:t>
            </w:r>
            <w:r w:rsidRPr="00C467E9">
              <w:rPr>
                <w:bCs/>
              </w:rPr>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3E2151" w:rsidP="00CA3EFE">
            <w:pPr>
              <w:pStyle w:val="Default"/>
              <w:jc w:val="center"/>
              <w:rPr>
                <w:b/>
                <w:bCs/>
                <w:u w:val="single"/>
              </w:rPr>
            </w:pPr>
            <w:r>
              <w:rPr>
                <w:b/>
                <w:bCs/>
                <w:u w:val="single"/>
              </w:rPr>
              <w:t>Не устанавливается</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CB6556" w:rsidRDefault="00C919B0" w:rsidP="00DE4ABA">
            <w:pPr>
              <w:pStyle w:val="rvps1"/>
              <w:jc w:val="left"/>
              <w:rPr>
                <w:bCs/>
              </w:rPr>
            </w:pPr>
            <w:r w:rsidRPr="00CB6556">
              <w:rPr>
                <w:bCs/>
              </w:rPr>
              <w:t xml:space="preserve">Срок, место и порядок предоставления </w:t>
            </w:r>
            <w:r w:rsidR="00DE4ABA" w:rsidRPr="00CB6556">
              <w:rPr>
                <w:bCs/>
              </w:rPr>
              <w:t>и</w:t>
            </w:r>
            <w:r w:rsidRPr="00CB6556">
              <w:rPr>
                <w:bCs/>
              </w:rPr>
              <w:t xml:space="preserve">звещения </w:t>
            </w:r>
            <w:r w:rsidR="00CF092C" w:rsidRPr="00CB6556">
              <w:rPr>
                <w:bCs/>
              </w:rPr>
              <w:t>о проведении запроса котировок,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2E2BD0" w:rsidRDefault="002E2BD0" w:rsidP="00CF1C84">
            <w:pPr>
              <w:pStyle w:val="Default"/>
              <w:jc w:val="both"/>
              <w:rPr>
                <w:bCs/>
              </w:rPr>
            </w:pPr>
            <w:r>
              <w:rPr>
                <w:bCs/>
              </w:rPr>
              <w:t>Срок предоставления: с момента размещения извещения о прове</w:t>
            </w:r>
            <w:r w:rsidR="008055B0">
              <w:rPr>
                <w:bCs/>
              </w:rPr>
              <w:t>дении запроса котировок и по «</w:t>
            </w:r>
            <w:r w:rsidR="002D666B">
              <w:rPr>
                <w:bCs/>
              </w:rPr>
              <w:t>28</w:t>
            </w:r>
            <w:r>
              <w:rPr>
                <w:bCs/>
              </w:rPr>
              <w:t xml:space="preserve">» </w:t>
            </w:r>
            <w:r w:rsidR="0036189D">
              <w:rPr>
                <w:bCs/>
              </w:rPr>
              <w:t>но</w:t>
            </w:r>
            <w:r w:rsidR="008055B0">
              <w:rPr>
                <w:bCs/>
              </w:rPr>
              <w:t>ября</w:t>
            </w:r>
            <w:r>
              <w:rPr>
                <w:bCs/>
              </w:rPr>
              <w:t xml:space="preserve"> 202</w:t>
            </w:r>
            <w:r w:rsidR="00A96AA6">
              <w:rPr>
                <w:bCs/>
              </w:rPr>
              <w:t>4</w:t>
            </w:r>
            <w:r>
              <w:rPr>
                <w:bCs/>
              </w:rPr>
              <w:t xml:space="preserve"> года 0</w:t>
            </w:r>
            <w:r w:rsidR="002D666B">
              <w:rPr>
                <w:bCs/>
              </w:rPr>
              <w:t>8</w:t>
            </w:r>
            <w:r>
              <w:rPr>
                <w:bCs/>
              </w:rPr>
              <w:t>:</w:t>
            </w:r>
            <w:r w:rsidR="002D666B">
              <w:rPr>
                <w:bCs/>
              </w:rPr>
              <w:t>3</w:t>
            </w:r>
            <w:r>
              <w:rPr>
                <w:bCs/>
              </w:rPr>
              <w:t>0 (время местное).</w:t>
            </w:r>
          </w:p>
          <w:p w:rsidR="00CF1C84" w:rsidRDefault="00C919B0" w:rsidP="00CF1C84">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674BEC" w:rsidRPr="009E3D39">
                <w:rPr>
                  <w:rStyle w:val="a3"/>
                  <w:szCs w:val="26"/>
                  <w:lang w:val="en-US"/>
                </w:rPr>
                <w:t>http</w:t>
              </w:r>
              <w:r w:rsidR="00674BEC" w:rsidRPr="009E3D39">
                <w:rPr>
                  <w:rStyle w:val="a3"/>
                  <w:szCs w:val="26"/>
                </w:rPr>
                <w:t>://</w:t>
              </w:r>
              <w:r w:rsidR="00674BEC" w:rsidRPr="009E3D39">
                <w:rPr>
                  <w:rStyle w:val="a3"/>
                  <w:szCs w:val="26"/>
                  <w:lang w:val="en-US"/>
                </w:rPr>
                <w:t>www</w:t>
              </w:r>
              <w:r w:rsidR="00674BEC" w:rsidRPr="009E3D39">
                <w:rPr>
                  <w:rStyle w:val="a3"/>
                  <w:szCs w:val="26"/>
                </w:rPr>
                <w:t>.</w:t>
              </w:r>
              <w:proofErr w:type="spellStart"/>
              <w:r w:rsidR="00674BEC" w:rsidRPr="009E3D39">
                <w:rPr>
                  <w:rStyle w:val="a3"/>
                  <w:szCs w:val="26"/>
                  <w:lang w:val="en-US"/>
                </w:rPr>
                <w:t>zakupki</w:t>
              </w:r>
              <w:proofErr w:type="spellEnd"/>
              <w:r w:rsidR="00674BEC" w:rsidRPr="009E3D39">
                <w:rPr>
                  <w:rStyle w:val="a3"/>
                  <w:szCs w:val="26"/>
                </w:rPr>
                <w:t>.</w:t>
              </w:r>
              <w:proofErr w:type="spellStart"/>
              <w:r w:rsidR="00674BEC" w:rsidRPr="009E3D39">
                <w:rPr>
                  <w:rStyle w:val="a3"/>
                  <w:szCs w:val="26"/>
                  <w:lang w:val="en-US"/>
                </w:rPr>
                <w:t>gov</w:t>
              </w:r>
              <w:proofErr w:type="spellEnd"/>
              <w:r w:rsidR="00674BEC" w:rsidRPr="009E3D39">
                <w:rPr>
                  <w:rStyle w:val="a3"/>
                  <w:szCs w:val="26"/>
                </w:rPr>
                <w:t>.</w:t>
              </w:r>
              <w:proofErr w:type="spellStart"/>
              <w:r w:rsidR="00674BEC" w:rsidRPr="009E3D39">
                <w:rPr>
                  <w:rStyle w:val="a3"/>
                  <w:szCs w:val="26"/>
                  <w:lang w:val="en-US"/>
                </w:rPr>
                <w:t>ru</w:t>
              </w:r>
              <w:proofErr w:type="spellEnd"/>
              <w:r w:rsidR="00674BEC" w:rsidRPr="00674BEC">
                <w:rPr>
                  <w:rStyle w:val="a3"/>
                  <w:szCs w:val="26"/>
                </w:rPr>
                <w:t>/</w:t>
              </w:r>
            </w:hyperlink>
            <w:r w:rsidR="00CF1C84">
              <w:rPr>
                <w:bCs/>
              </w:rPr>
              <w:t>.</w:t>
            </w:r>
            <w:r w:rsidRPr="00EC45B9">
              <w:rPr>
                <w:bCs/>
              </w:rPr>
              <w:t xml:space="preserve"> </w:t>
            </w:r>
          </w:p>
          <w:p w:rsidR="004D4D74" w:rsidRPr="004D4D74" w:rsidRDefault="00C919B0" w:rsidP="00CC41EA">
            <w:pPr>
              <w:pStyle w:val="Default"/>
              <w:jc w:val="both"/>
            </w:pPr>
            <w:r>
              <w:t>Извещение</w:t>
            </w:r>
            <w:r w:rsidRPr="00EC45B9">
              <w:t xml:space="preserve"> о закупке </w:t>
            </w:r>
            <w:r w:rsidR="00CC41EA">
              <w:t xml:space="preserve">доступно в </w:t>
            </w:r>
            <w:r w:rsidR="00CC41EA" w:rsidRPr="00CC41EA">
              <w:t xml:space="preserve">Единой информационной системе в сфере закупок </w:t>
            </w:r>
            <w:hyperlink r:id="rId16" w:history="1">
              <w:r w:rsidR="00CC41EA" w:rsidRPr="009E3D39">
                <w:rPr>
                  <w:rStyle w:val="a3"/>
                  <w:szCs w:val="26"/>
                  <w:lang w:val="en-US"/>
                </w:rPr>
                <w:t>http</w:t>
              </w:r>
              <w:r w:rsidR="00CC41EA" w:rsidRPr="009E3D39">
                <w:rPr>
                  <w:rStyle w:val="a3"/>
                  <w:szCs w:val="26"/>
                </w:rPr>
                <w:t>://</w:t>
              </w:r>
              <w:r w:rsidR="00CC41EA" w:rsidRPr="009E3D39">
                <w:rPr>
                  <w:rStyle w:val="a3"/>
                  <w:szCs w:val="26"/>
                  <w:lang w:val="en-US"/>
                </w:rPr>
                <w:t>www</w:t>
              </w:r>
              <w:r w:rsidR="00CC41EA" w:rsidRPr="009E3D39">
                <w:rPr>
                  <w:rStyle w:val="a3"/>
                  <w:szCs w:val="26"/>
                </w:rPr>
                <w:t>.</w:t>
              </w:r>
              <w:proofErr w:type="spellStart"/>
              <w:r w:rsidR="00CC41EA" w:rsidRPr="009E3D39">
                <w:rPr>
                  <w:rStyle w:val="a3"/>
                  <w:szCs w:val="26"/>
                  <w:lang w:val="en-US"/>
                </w:rPr>
                <w:t>zakupki</w:t>
              </w:r>
              <w:proofErr w:type="spellEnd"/>
              <w:r w:rsidR="00CC41EA" w:rsidRPr="009E3D39">
                <w:rPr>
                  <w:rStyle w:val="a3"/>
                  <w:szCs w:val="26"/>
                </w:rPr>
                <w:t>.</w:t>
              </w:r>
              <w:proofErr w:type="spellStart"/>
              <w:r w:rsidR="00CC41EA" w:rsidRPr="009E3D39">
                <w:rPr>
                  <w:rStyle w:val="a3"/>
                  <w:szCs w:val="26"/>
                  <w:lang w:val="en-US"/>
                </w:rPr>
                <w:t>gov</w:t>
              </w:r>
              <w:proofErr w:type="spellEnd"/>
              <w:r w:rsidR="00CC41EA" w:rsidRPr="009E3D39">
                <w:rPr>
                  <w:rStyle w:val="a3"/>
                  <w:szCs w:val="26"/>
                </w:rPr>
                <w:t>.</w:t>
              </w:r>
              <w:proofErr w:type="spellStart"/>
              <w:r w:rsidR="00CC41EA" w:rsidRPr="009E3D39">
                <w:rPr>
                  <w:rStyle w:val="a3"/>
                  <w:szCs w:val="26"/>
                  <w:lang w:val="en-US"/>
                </w:rPr>
                <w:t>ru</w:t>
              </w:r>
              <w:proofErr w:type="spellEnd"/>
              <w:r w:rsidR="00CC41EA" w:rsidRPr="00674BEC">
                <w:rPr>
                  <w:rStyle w:val="a3"/>
                  <w:szCs w:val="26"/>
                </w:rPr>
                <w:t>/</w:t>
              </w:r>
            </w:hyperlink>
            <w:r w:rsidR="00CC41EA" w:rsidRPr="00CC41EA">
              <w:t>,</w:t>
            </w:r>
            <w:r w:rsidR="00CC41EA">
              <w:t xml:space="preserve"> </w:t>
            </w:r>
            <w:r w:rsidR="00CC41EA" w:rsidRPr="00CC41EA">
              <w:t>в электронном виде с момента размещения извещения и документации о закупке. Плата за документацию не предусмотрена.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w:t>
            </w:r>
            <w:r w:rsidRPr="004548BB">
              <w:rPr>
                <w:bCs/>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B6556" w:rsidRPr="00CB6556" w:rsidRDefault="00CB6556" w:rsidP="00CB6556">
            <w:pPr>
              <w:pStyle w:val="Default"/>
              <w:jc w:val="both"/>
              <w:rPr>
                <w:bCs/>
              </w:rPr>
            </w:pPr>
            <w:r w:rsidRPr="00CB6556">
              <w:rPr>
                <w:bCs/>
              </w:rPr>
              <w:lastRenderedPageBreak/>
              <w:t>1. Условием предоставления приоритета является:</w:t>
            </w:r>
          </w:p>
          <w:p w:rsidR="00CB6556" w:rsidRPr="00CB6556" w:rsidRDefault="00CB6556" w:rsidP="00CB6556">
            <w:pPr>
              <w:pStyle w:val="Default"/>
              <w:jc w:val="both"/>
              <w:rPr>
                <w:bCs/>
              </w:rPr>
            </w:pPr>
            <w:r w:rsidRPr="00CB6556">
              <w:rPr>
                <w:bCs/>
              </w:rPr>
              <w:t xml:space="preserve">а) </w:t>
            </w:r>
            <w:proofErr w:type="gramStart"/>
            <w:r w:rsidRPr="00CB6556">
              <w:rPr>
                <w:bCs/>
              </w:rPr>
              <w:t>указании</w:t>
            </w:r>
            <w:proofErr w:type="gramEnd"/>
            <w:r w:rsidRPr="00CB6556">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B6556" w:rsidRPr="00CB6556" w:rsidRDefault="00CB6556" w:rsidP="00CB6556">
            <w:pPr>
              <w:pStyle w:val="Default"/>
              <w:jc w:val="both"/>
              <w:rPr>
                <w:bCs/>
              </w:rPr>
            </w:pPr>
            <w:r w:rsidRPr="00CB6556">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w:t>
            </w:r>
            <w:r w:rsidRPr="00CB6556">
              <w:rPr>
                <w:bCs/>
              </w:rPr>
              <w:lastRenderedPageBreak/>
              <w:t>закупке предусмотрено предоставление обеспечения исполнения договора (договоров);</w:t>
            </w:r>
          </w:p>
          <w:p w:rsidR="00CB6556" w:rsidRPr="00CB6556" w:rsidRDefault="00CB6556" w:rsidP="00CB6556">
            <w:pPr>
              <w:pStyle w:val="Default"/>
              <w:jc w:val="both"/>
              <w:rPr>
                <w:bCs/>
              </w:rPr>
            </w:pPr>
            <w:r w:rsidRPr="00CB6556">
              <w:rPr>
                <w:bCs/>
              </w:rPr>
              <w:t xml:space="preserve">в) сведения о начальной (максимальной) цене единицы каждого товара, работы, услуги, </w:t>
            </w:r>
            <w:proofErr w:type="gramStart"/>
            <w:r w:rsidRPr="00CB6556">
              <w:rPr>
                <w:bCs/>
              </w:rPr>
              <w:t>являющихся</w:t>
            </w:r>
            <w:proofErr w:type="gramEnd"/>
            <w:r w:rsidRPr="00CB6556">
              <w:rPr>
                <w:bCs/>
              </w:rPr>
              <w:t xml:space="preserve"> предметом закупки указаны;</w:t>
            </w:r>
          </w:p>
          <w:p w:rsidR="00CB6556" w:rsidRPr="00CB6556" w:rsidRDefault="00CB6556" w:rsidP="00CB6556">
            <w:pPr>
              <w:pStyle w:val="Default"/>
              <w:jc w:val="both"/>
              <w:rPr>
                <w:bCs/>
              </w:rPr>
            </w:pPr>
            <w:r w:rsidRPr="00CB6556">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B6556" w:rsidRPr="00CB6556" w:rsidRDefault="00CB6556" w:rsidP="00CB6556">
            <w:pPr>
              <w:pStyle w:val="Default"/>
              <w:jc w:val="both"/>
              <w:rPr>
                <w:bCs/>
              </w:rPr>
            </w:pPr>
            <w:proofErr w:type="gramStart"/>
            <w:r w:rsidRPr="00CB6556">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CB6556">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B6556" w:rsidRPr="00CB6556" w:rsidRDefault="00CB6556" w:rsidP="00CB6556">
            <w:pPr>
              <w:pStyle w:val="Default"/>
              <w:jc w:val="both"/>
              <w:rPr>
                <w:bCs/>
              </w:rPr>
            </w:pPr>
            <w:r w:rsidRPr="00CB6556">
              <w:rPr>
                <w:bCs/>
              </w:rPr>
              <w:t>е) отнесения участника закупки к российским или иностранным лицам производится на основании представленной в составе заявки анкеты Участника</w:t>
            </w:r>
            <w:r w:rsidRPr="00986EDA">
              <w:rPr>
                <w:bCs/>
              </w:rPr>
              <w:t>,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CB6556" w:rsidRPr="00CB6556" w:rsidRDefault="00CB6556" w:rsidP="00CB6556">
            <w:pPr>
              <w:pStyle w:val="Default"/>
              <w:jc w:val="both"/>
              <w:rPr>
                <w:bCs/>
              </w:rPr>
            </w:pPr>
            <w:r w:rsidRPr="00CB6556">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B6556" w:rsidRPr="00CB6556" w:rsidRDefault="00CB6556" w:rsidP="00CB6556">
            <w:pPr>
              <w:pStyle w:val="Default"/>
              <w:jc w:val="both"/>
              <w:rPr>
                <w:bCs/>
              </w:rPr>
            </w:pPr>
            <w:proofErr w:type="gramStart"/>
            <w:r w:rsidRPr="00CB6556">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6556" w:rsidRPr="00CB6556" w:rsidRDefault="00CB6556" w:rsidP="00CB6556">
            <w:pPr>
              <w:pStyle w:val="Default"/>
              <w:jc w:val="both"/>
              <w:rPr>
                <w:bCs/>
              </w:rPr>
            </w:pPr>
            <w:proofErr w:type="gramStart"/>
            <w:r w:rsidRPr="00CB6556">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B6556">
              <w:rPr>
                <w:bCs/>
              </w:rPr>
              <w:t xml:space="preserve"> </w:t>
            </w:r>
            <w:proofErr w:type="gramStart"/>
            <w:r w:rsidRPr="00CB6556">
              <w:rPr>
                <w:bCs/>
              </w:rPr>
              <w:t>договоре</w:t>
            </w:r>
            <w:proofErr w:type="gramEnd"/>
            <w:r w:rsidRPr="00CB6556">
              <w:rPr>
                <w:bCs/>
              </w:rPr>
              <w:t xml:space="preserve"> (договорах).</w:t>
            </w:r>
          </w:p>
          <w:p w:rsidR="00CB6556" w:rsidRPr="00CB6556" w:rsidRDefault="00CB6556" w:rsidP="00CB6556">
            <w:pPr>
              <w:pStyle w:val="Default"/>
              <w:jc w:val="both"/>
              <w:rPr>
                <w:bCs/>
              </w:rPr>
            </w:pPr>
            <w:r w:rsidRPr="00CB6556">
              <w:rPr>
                <w:bCs/>
              </w:rPr>
              <w:t>2. Приоритет не предоставляется в случаях, если:</w:t>
            </w:r>
          </w:p>
          <w:p w:rsidR="00CB6556" w:rsidRPr="00CB6556" w:rsidRDefault="00CB6556" w:rsidP="00CB6556">
            <w:pPr>
              <w:pStyle w:val="Default"/>
              <w:jc w:val="both"/>
              <w:rPr>
                <w:bCs/>
              </w:rPr>
            </w:pPr>
            <w:r w:rsidRPr="00CB6556">
              <w:rPr>
                <w:bCs/>
              </w:rPr>
              <w:t xml:space="preserve">а) закупка признана </w:t>
            </w:r>
            <w:proofErr w:type="gramStart"/>
            <w:r w:rsidRPr="00CB6556">
              <w:rPr>
                <w:bCs/>
              </w:rPr>
              <w:t>несостоявшейся</w:t>
            </w:r>
            <w:proofErr w:type="gramEnd"/>
            <w:r w:rsidRPr="00CB6556">
              <w:rPr>
                <w:bCs/>
              </w:rPr>
              <w:t xml:space="preserve"> и договор заключается с единственным участником закупки;</w:t>
            </w:r>
          </w:p>
          <w:p w:rsidR="00CB6556" w:rsidRPr="00CB6556" w:rsidRDefault="00CB6556" w:rsidP="00CB6556">
            <w:pPr>
              <w:pStyle w:val="Default"/>
              <w:jc w:val="both"/>
              <w:rPr>
                <w:bCs/>
              </w:rPr>
            </w:pPr>
            <w:r w:rsidRPr="00CB6556">
              <w:rPr>
                <w:bCs/>
              </w:rPr>
              <w:t xml:space="preserve">б) в заявке на участие в закупке не содержится предложений о поставке </w:t>
            </w:r>
            <w:r w:rsidRPr="00CB6556">
              <w:rPr>
                <w:bCs/>
              </w:rPr>
              <w:lastRenderedPageBreak/>
              <w:t>товаров российского происхождения, выполнении работ, оказании услуг российскими лицами;</w:t>
            </w:r>
          </w:p>
          <w:p w:rsidR="00CB6556" w:rsidRPr="00CB6556" w:rsidRDefault="00CB6556" w:rsidP="00CB6556">
            <w:pPr>
              <w:pStyle w:val="Default"/>
              <w:jc w:val="both"/>
              <w:rPr>
                <w:bCs/>
              </w:rPr>
            </w:pPr>
            <w:r w:rsidRPr="00CB6556">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6556" w:rsidRPr="00CB6556" w:rsidRDefault="00CB6556" w:rsidP="00CB6556">
            <w:pPr>
              <w:pStyle w:val="Default"/>
              <w:jc w:val="both"/>
              <w:rPr>
                <w:bCs/>
              </w:rPr>
            </w:pPr>
            <w:proofErr w:type="gramStart"/>
            <w:r w:rsidRPr="00CB6556">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B6556">
              <w:rPr>
                <w:bCs/>
              </w:rPr>
              <w:t>,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proofErr w:type="gramStart"/>
            <w:r w:rsidRPr="00CB6556">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B6556">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B6556" w:rsidRPr="00CB6556" w:rsidRDefault="00CB6556" w:rsidP="00CB6556">
            <w:pPr>
              <w:pStyle w:val="Default"/>
              <w:jc w:val="both"/>
              <w:rPr>
                <w:bCs/>
              </w:rPr>
            </w:pPr>
            <w:r w:rsidRPr="00CB6556">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B6556" w:rsidRPr="00CB6556" w:rsidRDefault="00CB6556" w:rsidP="00CB6556">
            <w:pPr>
              <w:pStyle w:val="Default"/>
              <w:jc w:val="both"/>
              <w:rPr>
                <w:bCs/>
              </w:rPr>
            </w:pPr>
            <w:proofErr w:type="gramStart"/>
            <w:r w:rsidRPr="00CB6556">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919B0" w:rsidRPr="00B4508F" w:rsidRDefault="00CB6556" w:rsidP="00CB6556">
            <w:pPr>
              <w:pStyle w:val="Default"/>
              <w:jc w:val="both"/>
              <w:rPr>
                <w:bCs/>
              </w:rPr>
            </w:pPr>
            <w:r w:rsidRPr="00CB6556">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7D31C6" w:rsidRDefault="00C919B0" w:rsidP="008F0742">
            <w:r w:rsidRPr="005C24A0">
              <w:t xml:space="preserve">Способ </w:t>
            </w:r>
            <w:r w:rsidR="008F0742">
              <w:t xml:space="preserve">осуществления </w:t>
            </w:r>
            <w:r w:rsidRPr="005C24A0">
              <w:t>закупки</w:t>
            </w:r>
            <w:r w:rsidR="007D31C6">
              <w:t xml:space="preserve">, </w:t>
            </w:r>
            <w:r w:rsidR="007D31C6">
              <w:lastRenderedPageBreak/>
              <w:t>наименование закупки</w:t>
            </w:r>
          </w:p>
        </w:tc>
        <w:tc>
          <w:tcPr>
            <w:tcW w:w="7654" w:type="dxa"/>
            <w:tcBorders>
              <w:top w:val="single" w:sz="4" w:space="0" w:color="auto"/>
              <w:left w:val="single" w:sz="4" w:space="0" w:color="auto"/>
              <w:bottom w:val="single" w:sz="4" w:space="0" w:color="auto"/>
              <w:right w:val="single" w:sz="4" w:space="0" w:color="auto"/>
            </w:tcBorders>
          </w:tcPr>
          <w:p w:rsidR="007D31C6" w:rsidRDefault="005625A9" w:rsidP="00CF1C84">
            <w:r>
              <w:lastRenderedPageBreak/>
              <w:t>З</w:t>
            </w:r>
            <w:r w:rsidR="00C919B0" w:rsidRPr="00863731">
              <w:t xml:space="preserve">апрос </w:t>
            </w:r>
            <w:r w:rsidR="00C919B0" w:rsidRPr="00C75478">
              <w:t>котировок</w:t>
            </w:r>
            <w:r w:rsidR="00C919B0" w:rsidRPr="005C24A0">
              <w:t xml:space="preserve"> </w:t>
            </w:r>
          </w:p>
          <w:p w:rsidR="00477C27" w:rsidRDefault="00477C27" w:rsidP="00CF1C84"/>
          <w:p w:rsidR="00477C27" w:rsidRPr="005C24A0" w:rsidRDefault="00477C27" w:rsidP="002D666B">
            <w:pPr>
              <w:jc w:val="both"/>
            </w:pPr>
            <w:r>
              <w:t xml:space="preserve">Наименование закупки: </w:t>
            </w:r>
            <w:r w:rsidRPr="00477C27">
              <w:t xml:space="preserve">Запрос котировок </w:t>
            </w:r>
            <w:r w:rsidR="00164C9C" w:rsidRPr="00164C9C">
              <w:rPr>
                <w:color w:val="000000"/>
              </w:rPr>
              <w:t xml:space="preserve">на </w:t>
            </w:r>
            <w:r w:rsidR="002D666B">
              <w:rPr>
                <w:bCs/>
                <w:color w:val="000000"/>
              </w:rPr>
              <w:t>в</w:t>
            </w:r>
            <w:r w:rsidR="002D666B" w:rsidRPr="002D666B">
              <w:rPr>
                <w:bCs/>
                <w:color w:val="000000"/>
              </w:rPr>
              <w:t xml:space="preserve">ыполнение работ по </w:t>
            </w:r>
            <w:r w:rsidR="002D666B" w:rsidRPr="002D666B">
              <w:rPr>
                <w:bCs/>
                <w:color w:val="000000"/>
              </w:rPr>
              <w:lastRenderedPageBreak/>
              <w:t xml:space="preserve">разработке проектной документации с прохождением государственной </w:t>
            </w:r>
            <w:proofErr w:type="gramStart"/>
            <w:r w:rsidR="002D666B" w:rsidRPr="002D666B">
              <w:rPr>
                <w:bCs/>
                <w:color w:val="000000"/>
              </w:rPr>
              <w:t>экспертизы определения достоверности сметной стоимости объекта</w:t>
            </w:r>
            <w:proofErr w:type="gramEnd"/>
            <w:r w:rsidR="002D666B" w:rsidRPr="002D666B">
              <w:rPr>
                <w:bCs/>
                <w:color w:val="000000"/>
              </w:rPr>
              <w:t>: «Капитальный ремонт (с заменой) ограждающих конструкций и технологического оборудования котельной №31, ул. Мира, д.115»</w:t>
            </w:r>
            <w:r w:rsidRPr="00164C9C">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2D666B">
            <w:r w:rsidRPr="005C24A0">
              <w:t>«</w:t>
            </w:r>
            <w:r w:rsidR="002D666B">
              <w:t>20</w:t>
            </w:r>
            <w:r w:rsidR="00572570">
              <w:t>»</w:t>
            </w:r>
            <w:r w:rsidR="001D190A">
              <w:t xml:space="preserve"> </w:t>
            </w:r>
            <w:r w:rsidR="002D666B">
              <w:t>но</w:t>
            </w:r>
            <w:r w:rsidR="00A96AA6">
              <w:t>яб</w:t>
            </w:r>
            <w:r w:rsidR="008055B0">
              <w:t>ря</w:t>
            </w:r>
            <w:r w:rsidRPr="005C24A0">
              <w:t xml:space="preserve"> 20</w:t>
            </w:r>
            <w:r w:rsidR="00A212CA">
              <w:t>2</w:t>
            </w:r>
            <w:r w:rsidR="00A96AA6">
              <w:t>4</w:t>
            </w:r>
            <w:r w:rsidRPr="005C24A0">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106F67" w:rsidP="00477C27">
            <w:r w:rsidRPr="00CB6556">
              <w:t>Дата начала, дата и время окончания подачи заявок на участие в запросе котировок</w:t>
            </w:r>
          </w:p>
        </w:tc>
        <w:tc>
          <w:tcPr>
            <w:tcW w:w="7654" w:type="dxa"/>
            <w:tcBorders>
              <w:top w:val="single" w:sz="4" w:space="0" w:color="auto"/>
              <w:left w:val="single" w:sz="4" w:space="0" w:color="auto"/>
              <w:bottom w:val="single" w:sz="4" w:space="0" w:color="auto"/>
              <w:right w:val="single" w:sz="4" w:space="0" w:color="auto"/>
            </w:tcBorders>
          </w:tcPr>
          <w:p w:rsidR="00614867" w:rsidRPr="00CF1C84" w:rsidRDefault="00C919B0" w:rsidP="00614867">
            <w:pPr>
              <w:suppressAutoHyphens/>
              <w:jc w:val="both"/>
            </w:pPr>
            <w:r w:rsidRPr="00CF1C84">
              <w:t xml:space="preserve">Дата начала срока: </w:t>
            </w:r>
            <w:r w:rsidR="000D39CD" w:rsidRPr="00CF1C84">
              <w:t>«</w:t>
            </w:r>
            <w:r w:rsidR="00A96AA6">
              <w:t>2</w:t>
            </w:r>
            <w:r w:rsidR="002D666B">
              <w:t>0</w:t>
            </w:r>
            <w:r w:rsidR="000D39CD" w:rsidRPr="00CF1C84">
              <w:t xml:space="preserve">» </w:t>
            </w:r>
            <w:r w:rsidR="002D666B">
              <w:t>но</w:t>
            </w:r>
            <w:r w:rsidR="008055B0">
              <w:t>ябр</w:t>
            </w:r>
            <w:r w:rsidR="002953DC">
              <w:t>я</w:t>
            </w:r>
            <w:r w:rsidR="000D39CD" w:rsidRPr="00CF1C84">
              <w:t xml:space="preserve"> 20</w:t>
            </w:r>
            <w:r w:rsidR="00A212CA">
              <w:t>2</w:t>
            </w:r>
            <w:r w:rsidR="00A96AA6">
              <w:t>4</w:t>
            </w:r>
            <w:r w:rsidR="000D39CD" w:rsidRPr="00CF1C84">
              <w:t xml:space="preserve"> года</w:t>
            </w:r>
            <w:r w:rsidR="00971BB1" w:rsidRPr="00CF1C84">
              <w:t>.</w:t>
            </w:r>
            <w:r w:rsidRPr="00CF1C84">
              <w:t xml:space="preserve"> </w:t>
            </w:r>
          </w:p>
          <w:p w:rsidR="00C919B0" w:rsidRPr="00CF1C84" w:rsidRDefault="00C919B0" w:rsidP="00BE7752">
            <w:pPr>
              <w:suppressAutoHyphens/>
              <w:jc w:val="both"/>
            </w:pPr>
            <w:r w:rsidRPr="00CF1C84">
              <w:t>Дата и время окончания срока: последний день срока подачи Заявок:</w:t>
            </w:r>
          </w:p>
          <w:p w:rsidR="00C919B0" w:rsidRPr="00CF1C84" w:rsidRDefault="00C919B0" w:rsidP="00BE7752">
            <w:r w:rsidRPr="00CF1C84">
              <w:t>«</w:t>
            </w:r>
            <w:r w:rsidR="002D666B">
              <w:t>28</w:t>
            </w:r>
            <w:r w:rsidRPr="00CF1C84">
              <w:t xml:space="preserve">» </w:t>
            </w:r>
            <w:r w:rsidR="0036189D">
              <w:t>но</w:t>
            </w:r>
            <w:r w:rsidR="00794F66">
              <w:t>ября</w:t>
            </w:r>
            <w:r w:rsidR="000D39CD" w:rsidRPr="00CF1C84">
              <w:t xml:space="preserve"> </w:t>
            </w:r>
            <w:r w:rsidRPr="00CF1C84">
              <w:t>20</w:t>
            </w:r>
            <w:r w:rsidR="00A212CA">
              <w:t>2</w:t>
            </w:r>
            <w:r w:rsidR="00A96AA6">
              <w:t>4</w:t>
            </w:r>
            <w:r w:rsidRPr="00CF1C84">
              <w:t xml:space="preserve"> года </w:t>
            </w:r>
            <w:r w:rsidR="00503123">
              <w:t>0</w:t>
            </w:r>
            <w:r w:rsidR="002D666B">
              <w:t>8</w:t>
            </w:r>
            <w:r w:rsidRPr="00CF1C84">
              <w:t>:</w:t>
            </w:r>
            <w:r w:rsidR="002D666B">
              <w:t>3</w:t>
            </w:r>
            <w:r w:rsidR="00572570" w:rsidRPr="00CF1C84">
              <w:t>0</w:t>
            </w:r>
            <w:r w:rsidRPr="00CF1C84">
              <w:t xml:space="preserve"> (время </w:t>
            </w:r>
            <w:r w:rsidR="000D39CD" w:rsidRPr="00CF1C84">
              <w:t>местное</w:t>
            </w:r>
            <w:r w:rsidRPr="00CF1C84">
              <w:t xml:space="preserve">) </w:t>
            </w:r>
          </w:p>
          <w:p w:rsidR="00C919B0" w:rsidRPr="00CF1C84"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503123">
            <w:r>
              <w:t>М</w:t>
            </w:r>
            <w:r w:rsidRPr="005C24A0">
              <w:t>есто</w:t>
            </w:r>
            <w:r>
              <w:t>, дата и время</w:t>
            </w:r>
            <w:r w:rsidRPr="005C24A0">
              <w:t xml:space="preserve"> </w:t>
            </w:r>
            <w:r w:rsidR="00503123">
              <w:t>вскрытия конвертов</w:t>
            </w:r>
            <w:r w:rsidRPr="005C24A0">
              <w:t xml:space="preserve">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D32F6B">
              <w:t>«</w:t>
            </w:r>
            <w:r w:rsidR="002D666B">
              <w:t>28</w:t>
            </w:r>
            <w:r w:rsidRPr="00D32F6B">
              <w:t>»</w:t>
            </w:r>
            <w:r w:rsidR="00722ED4">
              <w:t xml:space="preserve"> </w:t>
            </w:r>
            <w:r w:rsidR="0036189D">
              <w:t>но</w:t>
            </w:r>
            <w:r w:rsidR="00794F66">
              <w:t>ября</w:t>
            </w:r>
            <w:r w:rsidR="00871084" w:rsidRPr="00D32F6B">
              <w:t xml:space="preserve"> </w:t>
            </w:r>
            <w:r w:rsidRPr="00D32F6B">
              <w:t>20</w:t>
            </w:r>
            <w:r w:rsidR="00A212CA">
              <w:t>2</w:t>
            </w:r>
            <w:r w:rsidR="00A96AA6">
              <w:t>4</w:t>
            </w:r>
            <w:r w:rsidR="004402C9" w:rsidRPr="00D32F6B">
              <w:t xml:space="preserve"> </w:t>
            </w:r>
            <w:r w:rsidRPr="00D32F6B">
              <w:t>года</w:t>
            </w:r>
            <w:r w:rsidR="004402C9" w:rsidRPr="00D32F6B">
              <w:t xml:space="preserve"> </w:t>
            </w:r>
            <w:r w:rsidR="00503123">
              <w:t>0</w:t>
            </w:r>
            <w:r w:rsidR="002D666B">
              <w:t>8</w:t>
            </w:r>
            <w:r w:rsidR="004402C9" w:rsidRPr="00D32F6B">
              <w:t>:</w:t>
            </w:r>
            <w:r w:rsidR="002D666B">
              <w:t>3</w:t>
            </w:r>
            <w:r w:rsidR="004402C9" w:rsidRPr="00D32F6B">
              <w:t>0</w:t>
            </w:r>
            <w:r w:rsidRPr="00D32F6B">
              <w:t xml:space="preserve"> (время </w:t>
            </w:r>
            <w:r w:rsidR="000D39CD" w:rsidRPr="00D32F6B">
              <w:t>местное</w:t>
            </w:r>
            <w:r w:rsidRPr="00D32F6B">
              <w:t xml:space="preserve">) </w:t>
            </w:r>
          </w:p>
          <w:p w:rsidR="00C919B0" w:rsidRPr="00D32F6B" w:rsidRDefault="00C919B0" w:rsidP="00722ED4">
            <w:pPr>
              <w:rPr>
                <w:highlight w:val="lightGray"/>
              </w:rPr>
            </w:pPr>
            <w:r w:rsidRPr="00D32F6B">
              <w:t xml:space="preserve">Место </w:t>
            </w:r>
            <w:r w:rsidR="00722ED4">
              <w:t>вскрытия конвертов с</w:t>
            </w:r>
            <w:r w:rsidRPr="00D32F6B">
              <w:t xml:space="preserve"> Заявкам</w:t>
            </w:r>
            <w:r w:rsidR="00722ED4">
              <w:t>и</w:t>
            </w:r>
            <w:r w:rsidR="00AE0FF7">
              <w:t xml:space="preserve">: </w:t>
            </w:r>
            <w:r w:rsidR="00AE0FF7" w:rsidRPr="00AE0FF7">
              <w:t>628007, Тюменская обл., ХМАО-Югра, г. Ханты-Мансийск, ул. Чехова 81</w:t>
            </w:r>
            <w:r w:rsidR="00AE0FF7">
              <w:t xml:space="preserve">, </w:t>
            </w:r>
            <w:proofErr w:type="spellStart"/>
            <w:r w:rsidR="00AE0FF7">
              <w:t>каб</w:t>
            </w:r>
            <w:proofErr w:type="spellEnd"/>
            <w:r w:rsidR="00AE0FF7">
              <w:t>. 407</w:t>
            </w:r>
            <w:r w:rsidR="00AE0FF7" w:rsidRPr="00CF1C84">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D2062" w:rsidP="00253C6B">
            <w:pPr>
              <w:jc w:val="both"/>
            </w:pPr>
            <w:r w:rsidRPr="00CB6556">
              <w:t>М</w:t>
            </w:r>
            <w:r w:rsidR="00C919B0" w:rsidRPr="00CB6556">
              <w:t xml:space="preserve">есто и дата рассмотрения </w:t>
            </w:r>
            <w:r w:rsidR="00253C6B" w:rsidRPr="00CB6556">
              <w:t>предложений участников, подведения итогов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D32F6B" w:rsidRDefault="00C919B0" w:rsidP="00BE7752">
            <w:r w:rsidRPr="00D32F6B">
              <w:rPr>
                <w:b/>
              </w:rPr>
              <w:t>Рассмотрение Заявок</w:t>
            </w:r>
            <w:r w:rsidR="00A212CA">
              <w:rPr>
                <w:b/>
              </w:rPr>
              <w:t xml:space="preserve">, </w:t>
            </w:r>
            <w:r w:rsidR="00A34CEF">
              <w:rPr>
                <w:b/>
              </w:rPr>
              <w:t>подведение итогов</w:t>
            </w:r>
            <w:r w:rsidRPr="00D32F6B">
              <w:t>: «</w:t>
            </w:r>
            <w:r w:rsidR="00A96AA6">
              <w:t>2</w:t>
            </w:r>
            <w:r w:rsidR="002D666B">
              <w:t>9</w:t>
            </w:r>
            <w:r w:rsidRPr="00D32F6B">
              <w:t xml:space="preserve">» </w:t>
            </w:r>
            <w:r w:rsidR="0036189D">
              <w:t>но</w:t>
            </w:r>
            <w:r w:rsidR="00794F66">
              <w:t>ября</w:t>
            </w:r>
            <w:r w:rsidR="00322429" w:rsidRPr="00D32F6B">
              <w:t xml:space="preserve"> </w:t>
            </w:r>
            <w:r w:rsidRPr="00D32F6B">
              <w:t>20</w:t>
            </w:r>
            <w:r w:rsidR="0078173E">
              <w:t>2</w:t>
            </w:r>
            <w:r w:rsidR="00A96AA6">
              <w:t>4</w:t>
            </w:r>
            <w:r w:rsidRPr="00D32F6B">
              <w:t xml:space="preserve"> года</w:t>
            </w:r>
            <w:r w:rsidR="00322429" w:rsidRPr="00D32F6B">
              <w:t xml:space="preserve"> </w:t>
            </w:r>
            <w:r w:rsidR="00503123">
              <w:t>0</w:t>
            </w:r>
            <w:r w:rsidR="002D666B">
              <w:t>8</w:t>
            </w:r>
            <w:r w:rsidR="00322429" w:rsidRPr="00D32F6B">
              <w:t>:</w:t>
            </w:r>
            <w:r w:rsidR="002D666B">
              <w:t>3</w:t>
            </w:r>
            <w:r w:rsidR="0036189D">
              <w:t>0</w:t>
            </w:r>
            <w:r w:rsidR="00322429" w:rsidRPr="00D32F6B">
              <w:t xml:space="preserve"> (время </w:t>
            </w:r>
            <w:r w:rsidR="00831700" w:rsidRPr="00D32F6B">
              <w:t>местное</w:t>
            </w:r>
            <w:r w:rsidR="00322429" w:rsidRPr="00D32F6B">
              <w:t>)</w:t>
            </w:r>
          </w:p>
          <w:p w:rsidR="007D2062" w:rsidRDefault="007D2062" w:rsidP="007D2062">
            <w:pPr>
              <w:jc w:val="both"/>
            </w:pPr>
            <w:r w:rsidRPr="00D32F6B">
              <w:t>Указанны</w:t>
            </w:r>
            <w:r>
              <w:t>й этап</w:t>
            </w:r>
            <w:r w:rsidRPr="00D32F6B">
              <w:t xml:space="preserve"> Запроса котировок проводятся </w:t>
            </w:r>
            <w:r>
              <w:t>Заказчиком</w:t>
            </w:r>
            <w:r w:rsidRPr="00D32F6B">
              <w:t xml:space="preserve"> по адресу Заказчика: 628007, Тюменская обл., ХМАО-Югра, г. Ханты-Мансийск, ул. Чехова 81.</w:t>
            </w:r>
          </w:p>
          <w:p w:rsidR="00C919B0" w:rsidRPr="007D2062" w:rsidRDefault="00C919B0" w:rsidP="002E136B">
            <w:pPr>
              <w:pStyle w:val="aff9"/>
              <w:ind w:firstLine="317"/>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170F88" w:rsidRDefault="00C919B0" w:rsidP="00BE7752">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Заказчик вправе отменить запрос котировок по одному и более предмету закупки (лоту) до наступления даты и времени окончания срока подачи заявок на участие в запросе котировок.</w:t>
            </w:r>
          </w:p>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Решение об отмене запроса котировок размещается в единой информационной системе в день принятия этого решения.</w:t>
            </w:r>
          </w:p>
          <w:p w:rsidR="00C919B0" w:rsidRPr="0036189D" w:rsidRDefault="00F57925" w:rsidP="0036189D">
            <w:pPr>
              <w:suppressAutoHyphens/>
              <w:autoSpaceDE w:val="0"/>
              <w:ind w:firstLine="317"/>
              <w:jc w:val="both"/>
              <w:rPr>
                <w:rFonts w:eastAsia="Calibri"/>
                <w:bCs/>
                <w:lang w:eastAsia="zh-CN"/>
              </w:rPr>
            </w:pPr>
            <w:r w:rsidRPr="00F57925">
              <w:rPr>
                <w:rFonts w:eastAsia="Calibri"/>
                <w:bCs/>
                <w:lang w:eastAsia="zh-CN"/>
              </w:rPr>
              <w:t>По истечении срока отмены запроса котировок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A1291" w:rsidP="00FC647D">
            <w:r w:rsidRPr="00CB6556">
              <w:rPr>
                <w:bCs/>
              </w:rPr>
              <w:t xml:space="preserve">Формы, порядок, дата и время окончания  срока предоставления участникам закупки разъяснений положений извещения о 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322429">
            <w:pPr>
              <w:suppressAutoHyphens/>
              <w:ind w:firstLine="387"/>
              <w:jc w:val="both"/>
              <w:rPr>
                <w:bCs/>
                <w:szCs w:val="22"/>
              </w:rPr>
            </w:pPr>
            <w:r w:rsidRPr="00F57925">
              <w:rPr>
                <w:bCs/>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срок не позднее, чем за три рабочих дня до даты окончания срока подачи заявок на участие в запросе котировок. </w:t>
            </w:r>
          </w:p>
          <w:p w:rsidR="00F57925" w:rsidRDefault="00F57925" w:rsidP="00322429">
            <w:pPr>
              <w:suppressAutoHyphens/>
              <w:ind w:firstLine="387"/>
              <w:jc w:val="both"/>
              <w:rPr>
                <w:bCs/>
              </w:rPr>
            </w:pPr>
            <w:r w:rsidRPr="00D9126A">
              <w:rPr>
                <w:bCs/>
              </w:rPr>
              <w:t xml:space="preserve">В течение трех рабочих дней </w:t>
            </w:r>
            <w:proofErr w:type="gramStart"/>
            <w:r w:rsidRPr="00D9126A">
              <w:rPr>
                <w:bCs/>
              </w:rPr>
              <w:t>с даты поступлен</w:t>
            </w:r>
            <w:r w:rsidR="0078173E">
              <w:rPr>
                <w:bCs/>
              </w:rPr>
              <w:t>ия</w:t>
            </w:r>
            <w:proofErr w:type="gramEnd"/>
            <w:r w:rsidR="0078173E">
              <w:rPr>
                <w:bCs/>
              </w:rPr>
              <w:t xml:space="preserve"> указанного запроса Заказчик </w:t>
            </w:r>
            <w:r w:rsidRPr="00D9126A">
              <w:rPr>
                <w:bCs/>
              </w:rPr>
              <w:t>осуществляет разъяснение положений извещения и размещает его в единой информационной системе с указанием предмета запроса, но без указания участника такой закупки, от которого поступил указанный запрос.</w:t>
            </w:r>
          </w:p>
          <w:p w:rsidR="00F57925" w:rsidRPr="00F57925" w:rsidRDefault="00F57925" w:rsidP="00F57925">
            <w:pPr>
              <w:suppressAutoHyphens/>
              <w:autoSpaceDE w:val="0"/>
              <w:ind w:firstLine="317"/>
              <w:jc w:val="both"/>
              <w:rPr>
                <w:rFonts w:eastAsia="Calibri"/>
                <w:bCs/>
                <w:lang w:eastAsia="zh-CN"/>
              </w:rPr>
            </w:pPr>
            <w:r>
              <w:rPr>
                <w:rFonts w:eastAsia="Calibri"/>
                <w:bCs/>
                <w:lang w:eastAsia="zh-CN"/>
              </w:rPr>
              <w:t xml:space="preserve"> </w:t>
            </w:r>
            <w:r w:rsidRPr="00F57925">
              <w:rPr>
                <w:rFonts w:eastAsia="Calibri"/>
                <w:bCs/>
                <w:lang w:eastAsia="zh-CN"/>
              </w:rPr>
              <w:t xml:space="preserve">Заказчик вправе не осуществлять такое разъяснение в случае, если указанный запрос поступил </w:t>
            </w:r>
            <w:proofErr w:type="gramStart"/>
            <w:r w:rsidRPr="00F57925">
              <w:rPr>
                <w:rFonts w:eastAsia="Calibri"/>
                <w:bCs/>
                <w:lang w:eastAsia="zh-CN"/>
              </w:rPr>
              <w:t>позднее</w:t>
            </w:r>
            <w:proofErr w:type="gramEnd"/>
            <w:r w:rsidRPr="00F57925">
              <w:rPr>
                <w:rFonts w:eastAsia="Calibri"/>
                <w:bCs/>
                <w:lang w:eastAsia="zh-CN"/>
              </w:rPr>
              <w:t xml:space="preserve"> чем за три рабочих дня до даты окончания срока подачи заявок на участие в запросе котировок.</w:t>
            </w:r>
          </w:p>
          <w:p w:rsidR="00F57925" w:rsidRDefault="00F57925" w:rsidP="00322429">
            <w:pPr>
              <w:suppressAutoHyphens/>
              <w:ind w:firstLine="387"/>
              <w:jc w:val="both"/>
              <w:rPr>
                <w:bCs/>
                <w:szCs w:val="22"/>
              </w:rPr>
            </w:pPr>
            <w:r w:rsidRPr="00F57925">
              <w:rPr>
                <w:bCs/>
                <w:szCs w:val="22"/>
              </w:rPr>
              <w:t>Разъяснения положений извещения о проведении запроса коммерческих предложений не должны изменять предмет закупки и существенные условия проекта договора.</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Pr>
                <w:b/>
              </w:rPr>
              <w:t xml:space="preserve">    </w:t>
            </w:r>
            <w:r w:rsidR="00322429">
              <w:rPr>
                <w:b/>
              </w:rPr>
              <w:t xml:space="preserve">                             </w:t>
            </w:r>
            <w:r w:rsidRPr="0030208B">
              <w:rPr>
                <w:b/>
              </w:rPr>
              <w:t>«</w:t>
            </w:r>
            <w:r w:rsidR="002D666B">
              <w:rPr>
                <w:b/>
              </w:rPr>
              <w:t>28</w:t>
            </w:r>
            <w:r w:rsidRPr="0030208B">
              <w:rPr>
                <w:b/>
              </w:rPr>
              <w:t xml:space="preserve">» </w:t>
            </w:r>
            <w:r w:rsidR="0036189D">
              <w:rPr>
                <w:b/>
              </w:rPr>
              <w:t>но</w:t>
            </w:r>
            <w:r w:rsidR="00794F66">
              <w:rPr>
                <w:b/>
              </w:rPr>
              <w:t>ября</w:t>
            </w:r>
            <w:r w:rsidR="00807D0F">
              <w:rPr>
                <w:b/>
              </w:rPr>
              <w:t xml:space="preserve"> 20</w:t>
            </w:r>
            <w:r w:rsidR="0078173E">
              <w:rPr>
                <w:b/>
              </w:rPr>
              <w:t>2</w:t>
            </w:r>
            <w:r w:rsidR="00A96AA6">
              <w:rPr>
                <w:b/>
              </w:rPr>
              <w:t>4</w:t>
            </w:r>
            <w:r w:rsidRPr="0030208B">
              <w:rPr>
                <w:b/>
              </w:rPr>
              <w:t xml:space="preserve"> года</w:t>
            </w:r>
            <w:r w:rsidR="00322429">
              <w:rPr>
                <w:b/>
              </w:rPr>
              <w:t>.</w:t>
            </w:r>
            <w:r w:rsidRPr="0030208B">
              <w:rPr>
                <w:b/>
              </w:rPr>
              <w:t xml:space="preserve"> </w:t>
            </w:r>
          </w:p>
          <w:p w:rsidR="00C919B0" w:rsidRPr="000E26B8" w:rsidRDefault="00C919B0" w:rsidP="00BE7752">
            <w:pPr>
              <w:ind w:firstLine="387"/>
              <w:jc w:val="both"/>
            </w:pPr>
            <w:r w:rsidRPr="00437B5C">
              <w:t xml:space="preserve">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w:t>
            </w:r>
            <w:r>
              <w:lastRenderedPageBreak/>
              <w:t>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FF6740" w:rsidP="00FF6740">
            <w:pPr>
              <w:pStyle w:val="rvps9"/>
            </w:pPr>
            <w:r>
              <w:rPr>
                <w:lang w:val="en-US"/>
              </w:rPr>
              <w:t>1</w:t>
            </w:r>
            <w:r w:rsidR="00C919B0">
              <w:t xml:space="preserve"> (</w:t>
            </w:r>
            <w:r>
              <w:t>один</w:t>
            </w:r>
            <w:r w:rsidR="00C919B0">
              <w:t>) лот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FC647D">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2875">
            <w:r w:rsidRPr="00CB6556">
              <w:t xml:space="preserve">Предмет договора, </w:t>
            </w:r>
            <w:r w:rsidR="000F22C6" w:rsidRPr="00CB6556">
              <w:t xml:space="preserve">с </w:t>
            </w:r>
            <w:r w:rsidR="00BE2875" w:rsidRPr="00CB6556">
              <w:t>у</w:t>
            </w:r>
            <w:r w:rsidR="000F22C6" w:rsidRPr="00CB6556">
              <w:t xml:space="preserve">казанием количества поставляемого товара, </w:t>
            </w:r>
            <w:r w:rsidR="00BE2875" w:rsidRPr="00CB6556">
              <w:t>объема выполняемой работы, объема оказываемой услуги,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9C2D46" w:rsidRPr="00110EA5" w:rsidRDefault="009C2D46" w:rsidP="009C2D46">
            <w:pPr>
              <w:tabs>
                <w:tab w:val="left" w:pos="426"/>
              </w:tabs>
              <w:autoSpaceDE w:val="0"/>
              <w:autoSpaceDN w:val="0"/>
              <w:adjustRightInd w:val="0"/>
              <w:ind w:left="34" w:right="33" w:firstLine="283"/>
              <w:jc w:val="both"/>
              <w:rPr>
                <w:b/>
              </w:rPr>
            </w:pPr>
            <w:r w:rsidRPr="000D6ACB">
              <w:rPr>
                <w:b/>
              </w:rPr>
              <w:t>1. Наименование, характеристики и объем выполняемых работ.</w:t>
            </w:r>
          </w:p>
          <w:p w:rsidR="009C2D46" w:rsidRDefault="009C2D46" w:rsidP="009C2D46">
            <w:pPr>
              <w:autoSpaceDE w:val="0"/>
              <w:autoSpaceDN w:val="0"/>
              <w:adjustRightInd w:val="0"/>
              <w:ind w:left="34" w:right="33" w:firstLine="283"/>
              <w:jc w:val="both"/>
            </w:pPr>
            <w:r>
              <w:t>В</w:t>
            </w:r>
            <w:r w:rsidRPr="00D50742">
              <w:t xml:space="preserve">ыполнение работ по разработке проектной документации с прохождением государственной </w:t>
            </w:r>
            <w:proofErr w:type="gramStart"/>
            <w:r w:rsidRPr="00D50742">
              <w:t>экспертизы определения достоверности сметной стоимости объект</w:t>
            </w:r>
            <w:r>
              <w:t>а</w:t>
            </w:r>
            <w:proofErr w:type="gramEnd"/>
            <w:r w:rsidRPr="00D50742">
              <w:t xml:space="preserve">: </w:t>
            </w:r>
            <w:r w:rsidRPr="001924D4">
              <w:t>«Капитальный ремонт (с заменой) ограждающих конструкций и технологического оборудования котельной №31, ул. Мира, д.115»</w:t>
            </w:r>
            <w:r>
              <w:t xml:space="preserve">. </w:t>
            </w:r>
          </w:p>
          <w:p w:rsidR="009C2D46" w:rsidRDefault="009C2D46" w:rsidP="009C2D46">
            <w:pPr>
              <w:autoSpaceDE w:val="0"/>
              <w:autoSpaceDN w:val="0"/>
              <w:adjustRightInd w:val="0"/>
              <w:ind w:left="34" w:right="33" w:firstLine="283"/>
              <w:jc w:val="both"/>
            </w:pPr>
            <w:r w:rsidRPr="00526928">
              <w:t xml:space="preserve">Объем выполняемых работ: </w:t>
            </w:r>
            <w:r>
              <w:t>Разработка</w:t>
            </w:r>
            <w:r w:rsidRPr="00526928">
              <w:t xml:space="preserve"> проектной документации с прохождением государственной экспертизы определения достоверности сметной стоимости по </w:t>
            </w:r>
            <w:r>
              <w:t>одному</w:t>
            </w:r>
            <w:r w:rsidRPr="00526928">
              <w:t xml:space="preserve"> объект</w:t>
            </w:r>
            <w:r>
              <w:t>у</w:t>
            </w:r>
            <w:r w:rsidRPr="00526928">
              <w:t>:</w:t>
            </w:r>
            <w:r w:rsidRPr="001924D4">
              <w:t xml:space="preserve"> «Капитальный ремонт (с заменой) ограждающих конструкций и технологического оборудования котельной №31, ул. Мира, д.115»</w:t>
            </w:r>
            <w:r>
              <w:t>.</w:t>
            </w:r>
          </w:p>
          <w:p w:rsidR="009C2D46" w:rsidRPr="00526928" w:rsidRDefault="009C2D46" w:rsidP="009C2D46">
            <w:pPr>
              <w:autoSpaceDE w:val="0"/>
              <w:autoSpaceDN w:val="0"/>
              <w:adjustRightInd w:val="0"/>
              <w:ind w:left="34" w:right="33" w:firstLine="283"/>
              <w:jc w:val="both"/>
            </w:pPr>
          </w:p>
          <w:p w:rsidR="009C2D46" w:rsidRPr="000D6ACB" w:rsidRDefault="009C2D46" w:rsidP="009C2D46">
            <w:pPr>
              <w:tabs>
                <w:tab w:val="left" w:pos="426"/>
              </w:tabs>
              <w:autoSpaceDE w:val="0"/>
              <w:autoSpaceDN w:val="0"/>
              <w:adjustRightInd w:val="0"/>
              <w:ind w:left="34" w:right="33" w:firstLine="283"/>
              <w:jc w:val="both"/>
              <w:rPr>
                <w:b/>
              </w:rPr>
            </w:pPr>
            <w:r>
              <w:rPr>
                <w:b/>
              </w:rPr>
              <w:t>2.</w:t>
            </w:r>
            <w:r w:rsidRPr="000D6ACB">
              <w:rPr>
                <w:b/>
              </w:rPr>
              <w:t xml:space="preserve"> Требования к качест</w:t>
            </w:r>
            <w:r>
              <w:rPr>
                <w:b/>
              </w:rPr>
              <w:t>ву, безопасности выполняемых работ, характеристикам (техническим характеристикам) выполняемых работ</w:t>
            </w:r>
            <w:r w:rsidRPr="000D6ACB">
              <w:rPr>
                <w:b/>
              </w:rPr>
              <w:t>.</w:t>
            </w:r>
          </w:p>
          <w:p w:rsidR="009C2D46" w:rsidRPr="000D6ACB" w:rsidRDefault="009C2D46" w:rsidP="009C2D46">
            <w:pPr>
              <w:ind w:left="34" w:right="33" w:firstLine="283"/>
              <w:jc w:val="both"/>
            </w:pPr>
            <w:proofErr w:type="gramStart"/>
            <w:r w:rsidRPr="003E63F7">
              <w:rPr>
                <w:bCs/>
                <w:kern w:val="32"/>
              </w:rPr>
              <w:t>Качество</w:t>
            </w:r>
            <w:r>
              <w:rPr>
                <w:bCs/>
                <w:kern w:val="32"/>
              </w:rPr>
              <w:t xml:space="preserve"> и безопасность</w:t>
            </w:r>
            <w:r w:rsidRPr="003E63F7">
              <w:rPr>
                <w:bCs/>
                <w:kern w:val="32"/>
              </w:rPr>
              <w:t xml:space="preserve"> выполняемых работ по р</w:t>
            </w:r>
            <w:r w:rsidRPr="003E63F7">
              <w:t>азработк</w:t>
            </w:r>
            <w:r>
              <w:t>е</w:t>
            </w:r>
            <w:r w:rsidRPr="003E63F7">
              <w:t xml:space="preserve"> </w:t>
            </w:r>
            <w:r w:rsidRPr="003E63F7">
              <w:rPr>
                <w:rFonts w:ascii="Times New Roman CYR" w:hAnsi="Times New Roman CYR"/>
              </w:rPr>
              <w:t xml:space="preserve">рабочей </w:t>
            </w:r>
            <w:r w:rsidRPr="003E63F7">
              <w:t>документации на капитальный ремонт сети теплоснабжения</w:t>
            </w:r>
            <w:r w:rsidRPr="003E63F7">
              <w:rPr>
                <w:sz w:val="28"/>
                <w:szCs w:val="28"/>
              </w:rPr>
              <w:t xml:space="preserve"> </w:t>
            </w:r>
            <w:r>
              <w:t>должно соответствовать д</w:t>
            </w:r>
            <w:r w:rsidRPr="003E63F7">
              <w:t>ействующ</w:t>
            </w:r>
            <w:r>
              <w:t>ему</w:t>
            </w:r>
            <w:r w:rsidRPr="003E63F7">
              <w:t xml:space="preserve"> законодательств</w:t>
            </w:r>
            <w:r>
              <w:t>у</w:t>
            </w:r>
            <w:r w:rsidRPr="003E63F7">
              <w:t xml:space="preserve"> Российской Федерации, строительным нормами</w:t>
            </w:r>
            <w:r>
              <w:t xml:space="preserve"> </w:t>
            </w:r>
            <w:r w:rsidRPr="003E63F7">
              <w:t>и правилами, ГОСТ</w:t>
            </w:r>
            <w:r>
              <w:t>у</w:t>
            </w:r>
            <w:r w:rsidRPr="003E63F7">
              <w:t xml:space="preserve"> 21.705-2016</w:t>
            </w:r>
            <w:r w:rsidRPr="003E63F7">
              <w:rPr>
                <w:rFonts w:ascii="Times New Roman CYR" w:hAnsi="Times New Roman CYR"/>
              </w:rPr>
              <w:t xml:space="preserve"> «</w:t>
            </w:r>
            <w:r w:rsidRPr="003E63F7">
              <w:t>Правила выполнения рабочей документации тепловых сетей»</w:t>
            </w:r>
            <w:r>
              <w:t xml:space="preserve">, </w:t>
            </w:r>
            <w:r w:rsidRPr="003E63F7">
              <w:t>Постановлени</w:t>
            </w:r>
            <w:r>
              <w:t>ю</w:t>
            </w:r>
            <w:r w:rsidRPr="003E63F7">
              <w:t xml:space="preserve"> Правительства РФ от 16.02.2008 № 87 «О составе разделов проектной документации и требованиях к их содержанию» и в объеме необходимом для прохождения государственной экспертизы в части проверки</w:t>
            </w:r>
            <w:proofErr w:type="gramEnd"/>
            <w:r w:rsidRPr="003E63F7">
              <w:t xml:space="preserve"> достоверности определения сметной стоимости</w:t>
            </w:r>
            <w:r>
              <w:rPr>
                <w:bCs/>
                <w:kern w:val="32"/>
              </w:rPr>
              <w:tab/>
            </w:r>
          </w:p>
          <w:p w:rsidR="0036189D" w:rsidRDefault="009C2D46" w:rsidP="009C2D46">
            <w:pPr>
              <w:pStyle w:val="a4"/>
              <w:ind w:left="34" w:right="33" w:firstLine="283"/>
              <w:jc w:val="both"/>
            </w:pPr>
            <w:r w:rsidRPr="00526928">
              <w:t>Разработку проектной документации с прохождением государственной экспертизы определения достоверности сметной стоимости</w:t>
            </w:r>
            <w:r>
              <w:t xml:space="preserve"> осуществляется на основании Приложений к настоящему техническому заданию.</w:t>
            </w:r>
          </w:p>
          <w:p w:rsidR="00932C40" w:rsidRDefault="00932C40" w:rsidP="00EA6CC6">
            <w:pPr>
              <w:pStyle w:val="a4"/>
              <w:ind w:left="0"/>
              <w:jc w:val="both"/>
            </w:pPr>
          </w:p>
          <w:p w:rsidR="00DB695F" w:rsidRPr="0036189D" w:rsidRDefault="00EC2E02" w:rsidP="00BE7752">
            <w:pPr>
              <w:pStyle w:val="Default"/>
              <w:jc w:val="both"/>
              <w:rPr>
                <w:rFonts w:eastAsia="Times New Roman"/>
                <w:iCs/>
                <w:lang w:eastAsia="ru-RU"/>
              </w:rPr>
            </w:pPr>
            <w:r w:rsidRPr="00EA6CC6">
              <w:rPr>
                <w:lang w:eastAsia="ru-RU"/>
              </w:rPr>
              <w:t>Описание предмета закупки, к</w:t>
            </w:r>
            <w:r w:rsidR="00C919B0" w:rsidRPr="00EA6CC6">
              <w:rPr>
                <w:lang w:eastAsia="ru-RU"/>
              </w:rPr>
              <w:t>оличество поставляемого товара, объем выполняемых работ, оказываемых услуг, о</w:t>
            </w:r>
            <w:r w:rsidR="00C919B0" w:rsidRPr="00EA6CC6">
              <w:rPr>
                <w:rFonts w:eastAsia="Times New Roman"/>
                <w:iCs/>
                <w:lang w:eastAsia="ru-RU"/>
              </w:rPr>
              <w:t xml:space="preserve">пределяется в соответствии с </w:t>
            </w:r>
            <w:hyperlink w:anchor="_РАЗДЕЛ_IV._Техническое" w:history="1">
              <w:r w:rsidR="00C919B0" w:rsidRPr="00EA6CC6">
                <w:rPr>
                  <w:rFonts w:eastAsia="Times New Roman"/>
                  <w:iCs/>
                  <w:color w:val="0000FF"/>
                  <w:u w:val="single"/>
                  <w:lang w:eastAsia="ru-RU"/>
                </w:rPr>
                <w:t xml:space="preserve">разделом </w:t>
              </w:r>
              <w:r w:rsidR="00AA7C9C" w:rsidRPr="00EA6CC6">
                <w:rPr>
                  <w:rFonts w:eastAsia="Times New Roman"/>
                  <w:iCs/>
                  <w:color w:val="0000FF"/>
                  <w:u w:val="single"/>
                  <w:lang w:eastAsia="ru-RU"/>
                </w:rPr>
                <w:t>5</w:t>
              </w:r>
              <w:r w:rsidR="00C919B0" w:rsidRPr="00EA6CC6">
                <w:rPr>
                  <w:rFonts w:eastAsia="Times New Roman"/>
                  <w:iCs/>
                  <w:color w:val="0000FF"/>
                  <w:u w:val="single"/>
                  <w:lang w:eastAsia="ru-RU"/>
                </w:rPr>
                <w:t xml:space="preserve"> «Техническое задание»</w:t>
              </w:r>
            </w:hyperlink>
            <w:r w:rsidR="00C919B0" w:rsidRPr="00EA6CC6">
              <w:rPr>
                <w:rFonts w:eastAsia="Times New Roman"/>
                <w:iCs/>
                <w:lang w:eastAsia="ru-RU"/>
              </w:rPr>
              <w:t xml:space="preserve"> Извещения о закупке и проектом договора </w:t>
            </w:r>
            <w:hyperlink w:anchor="_РАЗДЕЛ_V._Проект" w:history="1">
              <w:r w:rsidR="00C919B0" w:rsidRPr="00EA6CC6">
                <w:rPr>
                  <w:rStyle w:val="a3"/>
                  <w:iCs/>
                </w:rPr>
                <w:t xml:space="preserve">раздел </w:t>
              </w:r>
              <w:r w:rsidR="00AA7C9C" w:rsidRPr="00EA6CC6">
                <w:rPr>
                  <w:rStyle w:val="a3"/>
                  <w:iCs/>
                </w:rPr>
                <w:t>6</w:t>
              </w:r>
              <w:r w:rsidR="00C919B0" w:rsidRPr="00EA6CC6">
                <w:rPr>
                  <w:rStyle w:val="a3"/>
                  <w:iCs/>
                </w:rPr>
                <w:t xml:space="preserve"> «Проект договора»</w:t>
              </w:r>
            </w:hyperlink>
            <w:r w:rsidR="00C919B0" w:rsidRPr="00EA6CC6">
              <w:rPr>
                <w:rFonts w:eastAsia="Times New Roman"/>
                <w:iCs/>
                <w:lang w:eastAsia="ru-RU"/>
              </w:rPr>
              <w:t xml:space="preserve"> Извещения о закупке.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92234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A6CC6" w:rsidRDefault="000D7B63" w:rsidP="007259E5">
            <w:pPr>
              <w:pStyle w:val="aff9"/>
            </w:pPr>
            <w:proofErr w:type="gramStart"/>
            <w:r w:rsidRPr="00EA6CC6">
              <w:t xml:space="preserve">Требования к безопасности, качеству, техническим характеристикам, функциональным </w:t>
            </w:r>
            <w:r w:rsidRPr="00EA6CC6">
              <w:lastRenderedPageBreak/>
              <w:t>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EA6CC6">
              <w:t xml:space="preserve"> товара, выполняемой работы, оказываемой услуги потребностям Заказчика. </w:t>
            </w:r>
            <w:proofErr w:type="gramStart"/>
            <w:r w:rsidRPr="00EA6CC6">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w:t>
            </w:r>
            <w:r w:rsidRPr="00EA6CC6">
              <w:lastRenderedPageBreak/>
              <w:t>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EA6CC6">
              <w:t xml:space="preserve">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919B0" w:rsidRPr="00EA6CC6" w:rsidRDefault="00C919B0" w:rsidP="00BE7752">
            <w:r w:rsidRPr="00EA6CC6">
              <w:lastRenderedPageBreak/>
              <w:t xml:space="preserve">Приводятся в </w:t>
            </w:r>
            <w:hyperlink w:anchor="_РАЗДЕЛ_IV._Техническое" w:history="1">
              <w:r w:rsidRPr="00EA6CC6">
                <w:rPr>
                  <w:rStyle w:val="a3"/>
                </w:rPr>
                <w:t xml:space="preserve">разделе </w:t>
              </w:r>
              <w:r w:rsidR="00AA7C9C" w:rsidRPr="00EA6CC6">
                <w:rPr>
                  <w:rStyle w:val="a3"/>
                </w:rPr>
                <w:t>5</w:t>
              </w:r>
              <w:r w:rsidRPr="00EA6CC6">
                <w:rPr>
                  <w:rStyle w:val="a3"/>
                </w:rPr>
                <w:t xml:space="preserve"> «Техническое задание»</w:t>
              </w:r>
            </w:hyperlink>
            <w:r w:rsidRPr="00EA6CC6">
              <w:t xml:space="preserve"> настоящего Извещения. </w:t>
            </w:r>
          </w:p>
          <w:p w:rsidR="00C919B0" w:rsidRPr="00EA6CC6" w:rsidRDefault="00C919B0" w:rsidP="00BE7752">
            <w:pPr>
              <w:pStyle w:val="aff9"/>
            </w:pPr>
          </w:p>
          <w:p w:rsidR="00C919B0" w:rsidRPr="00EA6CC6" w:rsidRDefault="00C919B0" w:rsidP="00A448BF">
            <w:pPr>
              <w:widowControl w:val="0"/>
              <w:suppressAutoHyphens/>
              <w:autoSpaceDE w:val="0"/>
              <w:ind w:left="34"/>
              <w:jc w:val="both"/>
            </w:pPr>
          </w:p>
        </w:tc>
      </w:tr>
      <w:tr w:rsidR="00C919B0" w:rsidRPr="005C24A0" w:rsidTr="00D06CF5">
        <w:trPr>
          <w:trHeight w:val="84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259E5" w:rsidP="00BE2875">
            <w:proofErr w:type="gramStart"/>
            <w:r w:rsidRPr="00CB6556">
              <w:t>Сведения о начальн</w:t>
            </w:r>
            <w:r w:rsidR="00BE2875" w:rsidRPr="00CB6556">
              <w:t>ой (максимальной) цене договора</w:t>
            </w:r>
            <w:r w:rsidRPr="00CB6556">
              <w:t>, либо формула цены</w:t>
            </w:r>
            <w:r w:rsidR="00BE2875" w:rsidRPr="00CB6556">
              <w:t xml:space="preserve"> и максимальное значение цены договора</w:t>
            </w:r>
            <w:r w:rsidRPr="00CB6556">
              <w:t>,</w:t>
            </w:r>
            <w:r w:rsidR="00BE2875" w:rsidRPr="00CB6556">
              <w:t xml:space="preserve">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05FCC" w:rsidRPr="00EA6CC6" w:rsidRDefault="001A7DA4" w:rsidP="00992677">
            <w:pPr>
              <w:pStyle w:val="Default"/>
              <w:jc w:val="both"/>
              <w:rPr>
                <w:b/>
                <w:bCs/>
                <w:u w:val="single"/>
              </w:rPr>
            </w:pPr>
            <w:r w:rsidRPr="00EA6CC6">
              <w:rPr>
                <w:iCs/>
              </w:rPr>
              <w:t>Начальная (максимальная) цена составляет:</w:t>
            </w:r>
            <w:r w:rsidR="00D06CF5" w:rsidRPr="00EA6CC6">
              <w:rPr>
                <w:iCs/>
              </w:rPr>
              <w:t xml:space="preserve"> </w:t>
            </w:r>
            <w:r w:rsidR="002D666B">
              <w:rPr>
                <w:b/>
                <w:bCs/>
                <w:u w:val="single"/>
              </w:rPr>
              <w:t>866 350</w:t>
            </w:r>
            <w:r w:rsidR="006D04B6" w:rsidRPr="00EA6CC6">
              <w:rPr>
                <w:b/>
                <w:bCs/>
                <w:u w:val="single"/>
              </w:rPr>
              <w:t xml:space="preserve"> (</w:t>
            </w:r>
            <w:r w:rsidR="002D666B">
              <w:rPr>
                <w:b/>
                <w:bCs/>
                <w:u w:val="single"/>
              </w:rPr>
              <w:t>восемьсот шестьдесят шесть тысяч триста пятьдесят</w:t>
            </w:r>
            <w:r w:rsidR="001D5305" w:rsidRPr="00EA6CC6">
              <w:rPr>
                <w:b/>
                <w:bCs/>
                <w:u w:val="single"/>
              </w:rPr>
              <w:t>) рубл</w:t>
            </w:r>
            <w:r w:rsidR="002D666B">
              <w:rPr>
                <w:b/>
                <w:bCs/>
                <w:u w:val="single"/>
              </w:rPr>
              <w:t>ей</w:t>
            </w:r>
            <w:r w:rsidR="001D5305" w:rsidRPr="00EA6CC6">
              <w:rPr>
                <w:b/>
                <w:bCs/>
                <w:u w:val="single"/>
              </w:rPr>
              <w:t xml:space="preserve"> </w:t>
            </w:r>
            <w:r w:rsidR="002D666B">
              <w:rPr>
                <w:b/>
                <w:bCs/>
                <w:u w:val="single"/>
              </w:rPr>
              <w:t>00</w:t>
            </w:r>
            <w:r w:rsidR="006D04B6" w:rsidRPr="00EA6CC6">
              <w:rPr>
                <w:b/>
                <w:bCs/>
                <w:u w:val="single"/>
              </w:rPr>
              <w:t xml:space="preserve"> копе</w:t>
            </w:r>
            <w:r w:rsidR="002D666B">
              <w:rPr>
                <w:b/>
                <w:bCs/>
                <w:u w:val="single"/>
              </w:rPr>
              <w:t>е</w:t>
            </w:r>
            <w:r w:rsidR="006D04B6" w:rsidRPr="00EA6CC6">
              <w:rPr>
                <w:b/>
                <w:bCs/>
                <w:u w:val="single"/>
              </w:rPr>
              <w:t>к.</w:t>
            </w:r>
          </w:p>
          <w:p w:rsidR="000A1291" w:rsidRPr="000D7B63" w:rsidRDefault="009C2D46" w:rsidP="00D32F6B">
            <w:pPr>
              <w:pStyle w:val="Default"/>
              <w:jc w:val="both"/>
              <w:rPr>
                <w:highlight w:val="yellow"/>
              </w:rPr>
            </w:pPr>
            <w:r w:rsidRPr="009E2992">
              <w:t>Цена договора включает в себя все расходы, связанные с выполнением работ, включая расходы страхование, уплату таможенных пошлин, налогов и других обязательных платежей.</w:t>
            </w:r>
          </w:p>
          <w:p w:rsidR="000B481F" w:rsidRPr="000A1291" w:rsidRDefault="000B481F" w:rsidP="000B481F">
            <w:pPr>
              <w:pStyle w:val="Default"/>
              <w:jc w:val="both"/>
              <w:rPr>
                <w:bCs/>
              </w:rPr>
            </w:pPr>
            <w:r w:rsidRPr="00EA6CC6">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7 извещения о проведении запроса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0D7B63">
            <w:pPr>
              <w:pStyle w:val="aff9"/>
            </w:pPr>
            <w:bookmarkStart w:id="15" w:name="форма15"/>
            <w:bookmarkEnd w:id="14"/>
            <w:r w:rsidRPr="00CB6556">
              <w:t xml:space="preserve">Требования к </w:t>
            </w:r>
            <w:r w:rsidR="000D7B63" w:rsidRPr="00CB6556">
              <w:t>у</w:t>
            </w:r>
            <w:r w:rsidRPr="00CB6556">
              <w:t xml:space="preserve">частникам </w:t>
            </w:r>
            <w:bookmarkEnd w:id="15"/>
            <w:r w:rsidR="00DB4E73" w:rsidRPr="00CB6556">
              <w:t>закупки</w:t>
            </w:r>
            <w:r w:rsidR="008B629A" w:rsidRPr="00CB6556">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Tr="00BE7752">
              <w:tc>
                <w:tcPr>
                  <w:tcW w:w="3572" w:type="dxa"/>
                  <w:shd w:val="clear" w:color="auto" w:fill="auto"/>
                </w:tcPr>
                <w:p w:rsidR="00C919B0" w:rsidRPr="00561F9A" w:rsidRDefault="00C919B0" w:rsidP="00BE775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C919B0" w:rsidRPr="00561F9A" w:rsidRDefault="00C919B0" w:rsidP="00BE775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EF3617" w:rsidRPr="00F84878" w:rsidTr="00BE7752">
              <w:tc>
                <w:tcPr>
                  <w:tcW w:w="3572" w:type="dxa"/>
                  <w:shd w:val="clear" w:color="auto" w:fill="auto"/>
                </w:tcPr>
                <w:p w:rsidR="00EF3617" w:rsidRPr="00F84878" w:rsidRDefault="00A34CEF" w:rsidP="00B66921">
                  <w:pPr>
                    <w:ind w:firstLine="204"/>
                    <w:jc w:val="both"/>
                    <w:rPr>
                      <w:rFonts w:cs="Arial"/>
                      <w:color w:val="000000"/>
                    </w:rPr>
                  </w:pPr>
                  <w:r>
                    <w:rPr>
                      <w:rFonts w:cs="Arial"/>
                      <w:color w:val="000000"/>
                    </w:rPr>
                    <w:t>1</w:t>
                  </w:r>
                  <w:r w:rsidR="00EF3617" w:rsidRPr="00F84878">
                    <w:rPr>
                      <w:rFonts w:cs="Arial"/>
                      <w:color w:val="000000"/>
                    </w:rPr>
                    <w:t xml:space="preserve">. </w:t>
                  </w:r>
                  <w:proofErr w:type="gramStart"/>
                  <w:r w:rsidR="00984C5A" w:rsidRPr="00984C5A">
                    <w:rPr>
                      <w:rFonts w:cs="Arial"/>
                      <w:color w:val="000000"/>
                    </w:rPr>
                    <w:t>Отсутствие сведений об участниках закупки в реестре недобросовестных поставщиков, предусмотренных статьей 5 Федерального закона от 18.07.2011 года № 223-ФЗ «О закупках товаров, работ, услуг отдельными видами юридических лиц» и статьей 31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c>
                <w:tcPr>
                  <w:tcW w:w="3993" w:type="dxa"/>
                  <w:shd w:val="clear" w:color="auto" w:fill="auto"/>
                </w:tcPr>
                <w:p w:rsidR="00EF3617" w:rsidRPr="00F84878" w:rsidRDefault="00EF3617" w:rsidP="00B6692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EF3617" w:rsidRPr="00F84878" w:rsidTr="00BE7752">
              <w:tc>
                <w:tcPr>
                  <w:tcW w:w="3572" w:type="dxa"/>
                  <w:shd w:val="clear" w:color="auto" w:fill="auto"/>
                </w:tcPr>
                <w:p w:rsidR="00EF3617" w:rsidRPr="00F84878" w:rsidRDefault="00A34CEF" w:rsidP="00B66921">
                  <w:pPr>
                    <w:autoSpaceDE w:val="0"/>
                    <w:autoSpaceDN w:val="0"/>
                    <w:adjustRightInd w:val="0"/>
                    <w:ind w:firstLine="204"/>
                    <w:jc w:val="both"/>
                    <w:rPr>
                      <w:rFonts w:cs="Arial"/>
                      <w:color w:val="000000"/>
                    </w:rPr>
                  </w:pPr>
                  <w:r>
                    <w:rPr>
                      <w:rFonts w:cs="Arial"/>
                      <w:color w:val="000000"/>
                    </w:rPr>
                    <w:t>2</w:t>
                  </w:r>
                  <w:r w:rsidR="00EF3617" w:rsidRPr="00F84878">
                    <w:rPr>
                      <w:rFonts w:cs="Arial"/>
                      <w:color w:val="000000"/>
                    </w:rPr>
                    <w:t xml:space="preserve">. </w:t>
                  </w:r>
                  <w:r w:rsidR="002E38F1" w:rsidRPr="002E38F1">
                    <w:rPr>
                      <w:rFonts w:cs="Arial"/>
                      <w:color w:val="000000"/>
                    </w:rPr>
                    <w:t xml:space="preserve">Участник закупки должен </w:t>
                  </w:r>
                  <w:r w:rsidR="002E38F1" w:rsidRPr="002E38F1">
                    <w:rPr>
                      <w:rFonts w:cs="Arial"/>
                      <w:color w:val="000000"/>
                    </w:rPr>
                    <w:lastRenderedPageBreak/>
                    <w:t>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3993" w:type="dxa"/>
                  <w:shd w:val="clear" w:color="auto" w:fill="auto"/>
                </w:tcPr>
                <w:p w:rsidR="00EF3617" w:rsidRPr="00F84878" w:rsidRDefault="00EF3617" w:rsidP="00B6692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 xml:space="preserve">ом в тексте </w:t>
                  </w:r>
                  <w:r w:rsidRPr="00F84878">
                    <w:rPr>
                      <w:color w:val="000000"/>
                    </w:rPr>
                    <w:lastRenderedPageBreak/>
                    <w:t>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3</w:t>
                  </w:r>
                  <w:r w:rsidR="002E38F1">
                    <w:rPr>
                      <w:rFonts w:cs="Arial"/>
                      <w:color w:val="000000"/>
                    </w:rPr>
                    <w:t xml:space="preserve">. </w:t>
                  </w:r>
                  <w:proofErr w:type="spellStart"/>
                  <w:r w:rsidR="002E38F1" w:rsidRPr="002E38F1">
                    <w:rPr>
                      <w:rFonts w:cs="Arial"/>
                      <w:color w:val="000000"/>
                    </w:rPr>
                    <w:t>Непроведение</w:t>
                  </w:r>
                  <w:proofErr w:type="spellEnd"/>
                  <w:r w:rsidR="002E38F1" w:rsidRPr="002E38F1">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E38F1" w:rsidRPr="00F84878"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4</w:t>
                  </w:r>
                  <w:r w:rsidR="002E38F1">
                    <w:rPr>
                      <w:rFonts w:cs="Arial"/>
                      <w:color w:val="000000"/>
                    </w:rPr>
                    <w:t xml:space="preserve">. </w:t>
                  </w:r>
                  <w:proofErr w:type="spellStart"/>
                  <w:r w:rsidR="002E38F1" w:rsidRPr="002E38F1">
                    <w:rPr>
                      <w:rFonts w:cs="Arial"/>
                      <w:color w:val="000000"/>
                    </w:rPr>
                    <w:t>Неприостановление</w:t>
                  </w:r>
                  <w:proofErr w:type="spellEnd"/>
                  <w:r w:rsidR="002E38F1" w:rsidRPr="002E38F1">
                    <w:rPr>
                      <w:rFonts w:cs="Arial"/>
                      <w:color w:val="000000"/>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5</w:t>
                  </w:r>
                  <w:r w:rsidR="002E38F1">
                    <w:rPr>
                      <w:rFonts w:cs="Arial"/>
                      <w:color w:val="000000"/>
                    </w:rPr>
                    <w:t xml:space="preserve">. </w:t>
                  </w:r>
                  <w:proofErr w:type="gramStart"/>
                  <w:r w:rsidR="002E38F1" w:rsidRPr="002E38F1">
                    <w:rPr>
                      <w:rFonts w:cs="Arial"/>
                      <w:color w:val="00000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002E38F1" w:rsidRPr="002E38F1">
                    <w:rPr>
                      <w:rFonts w:cs="Arial"/>
                      <w:color w:val="000000"/>
                    </w:rPr>
                    <w:lastRenderedPageBreak/>
                    <w:t>обязанности</w:t>
                  </w:r>
                  <w:proofErr w:type="gramEnd"/>
                  <w:r w:rsidR="002E38F1" w:rsidRPr="002E38F1">
                    <w:rPr>
                      <w:rFonts w:cs="Arial"/>
                      <w:color w:val="000000"/>
                    </w:rPr>
                    <w:t xml:space="preserve"> </w:t>
                  </w:r>
                  <w:proofErr w:type="gramStart"/>
                  <w:r w:rsidR="002E38F1" w:rsidRPr="002E38F1">
                    <w:rPr>
                      <w:rFonts w:cs="Arial"/>
                      <w:color w:val="000000"/>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2E38F1" w:rsidRPr="002E38F1">
                    <w:rPr>
                      <w:rFonts w:cs="Arial"/>
                      <w:color w:val="00000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38F1" w:rsidRPr="002E38F1">
                    <w:rPr>
                      <w:rFonts w:cs="Arial"/>
                      <w:color w:val="000000"/>
                    </w:rPr>
                    <w:t>указанных</w:t>
                  </w:r>
                  <w:proofErr w:type="gramEnd"/>
                  <w:r w:rsidR="002E38F1" w:rsidRPr="002E38F1">
                    <w:rPr>
                      <w:rFonts w:cs="Arial"/>
                      <w:color w:val="00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93" w:type="dxa"/>
                  <w:shd w:val="clear" w:color="auto" w:fill="auto"/>
                </w:tcPr>
                <w:p w:rsidR="002E38F1" w:rsidRPr="002E38F1" w:rsidRDefault="002E38F1" w:rsidP="00B66921">
                  <w:pPr>
                    <w:jc w:val="both"/>
                    <w:rPr>
                      <w:color w:val="000000"/>
                    </w:rPr>
                  </w:pPr>
                  <w:r w:rsidRPr="002E38F1">
                    <w:rPr>
                      <w:color w:val="000000"/>
                    </w:rPr>
                    <w:lastRenderedPageBreak/>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6</w:t>
                  </w:r>
                  <w:r w:rsidR="002E38F1">
                    <w:rPr>
                      <w:rFonts w:cs="Arial"/>
                      <w:color w:val="000000"/>
                    </w:rPr>
                    <w:t xml:space="preserve">. </w:t>
                  </w:r>
                  <w:r w:rsidR="002E38F1" w:rsidRPr="002E38F1">
                    <w:rPr>
                      <w:rFonts w:cs="Arial"/>
                      <w:color w:val="000000"/>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bl>
          <w:p w:rsidR="00C919B0" w:rsidRPr="00D06CF5" w:rsidRDefault="00C919B0" w:rsidP="00D06CF5">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7752">
            <w:r w:rsidRPr="00CB6556">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F378A" w:rsidRPr="009C2D46" w:rsidRDefault="00C919B0" w:rsidP="00D15C25">
            <w:pPr>
              <w:pStyle w:val="Default"/>
              <w:jc w:val="both"/>
              <w:rPr>
                <w:iCs/>
              </w:rPr>
            </w:pPr>
            <w:r w:rsidRPr="009C2D46">
              <w:rPr>
                <w:iCs/>
              </w:rPr>
              <w:t>Место, условия и сроки (периоды) поставки товара, выполнения работ,</w:t>
            </w:r>
            <w:r w:rsidRPr="009C2D46">
              <w:rPr>
                <w:rFonts w:eastAsia="Times New Roman"/>
                <w:iCs/>
                <w:color w:val="auto"/>
                <w:lang w:eastAsia="ru-RU"/>
              </w:rPr>
              <w:t xml:space="preserve"> </w:t>
            </w:r>
            <w:r w:rsidRPr="009C2D46">
              <w:rPr>
                <w:iCs/>
              </w:rPr>
              <w:t>оказания услуг</w:t>
            </w:r>
            <w:r w:rsidR="009F378A" w:rsidRPr="009C2D46">
              <w:rPr>
                <w:iCs/>
              </w:rPr>
              <w:t>:</w:t>
            </w:r>
            <w:r w:rsidRPr="009C2D46">
              <w:rPr>
                <w:iCs/>
              </w:rPr>
              <w:t xml:space="preserve"> </w:t>
            </w:r>
          </w:p>
          <w:p w:rsidR="009C2D46" w:rsidRPr="009C2D46" w:rsidRDefault="009C2D46" w:rsidP="009C2D46">
            <w:pPr>
              <w:pStyle w:val="35"/>
              <w:ind w:left="34"/>
              <w:rPr>
                <w:i w:val="0"/>
                <w:color w:val="auto"/>
              </w:rPr>
            </w:pPr>
            <w:r w:rsidRPr="009C2D46">
              <w:rPr>
                <w:i w:val="0"/>
                <w:color w:val="auto"/>
              </w:rPr>
              <w:t xml:space="preserve">Место выполнения работ: </w:t>
            </w:r>
          </w:p>
          <w:p w:rsidR="009C2D46" w:rsidRPr="009C2D46" w:rsidRDefault="009C2D46" w:rsidP="009C2D46">
            <w:pPr>
              <w:pStyle w:val="35"/>
              <w:ind w:left="34"/>
              <w:rPr>
                <w:i w:val="0"/>
                <w:color w:val="auto"/>
              </w:rPr>
            </w:pPr>
            <w:r w:rsidRPr="009C2D46">
              <w:rPr>
                <w:i w:val="0"/>
                <w:color w:val="auto"/>
              </w:rPr>
              <w:t>Место выполнения работ: по месту нахождения Подрядчика.</w:t>
            </w:r>
          </w:p>
          <w:p w:rsidR="009C2D46" w:rsidRPr="009C2D46" w:rsidRDefault="009C2D46" w:rsidP="009C2D46">
            <w:pPr>
              <w:pStyle w:val="35"/>
              <w:rPr>
                <w:i w:val="0"/>
                <w:color w:val="auto"/>
              </w:rPr>
            </w:pPr>
            <w:r w:rsidRPr="009C2D46">
              <w:rPr>
                <w:i w:val="0"/>
                <w:color w:val="auto"/>
              </w:rPr>
              <w:t xml:space="preserve">Срок выполнения работ: </w:t>
            </w:r>
          </w:p>
          <w:p w:rsidR="009C2D46" w:rsidRPr="009C2D46" w:rsidRDefault="009C2D46" w:rsidP="009C2D46">
            <w:pPr>
              <w:pStyle w:val="35"/>
              <w:ind w:left="34"/>
              <w:rPr>
                <w:i w:val="0"/>
                <w:color w:val="auto"/>
              </w:rPr>
            </w:pPr>
            <w:r w:rsidRPr="009C2D46">
              <w:rPr>
                <w:i w:val="0"/>
                <w:color w:val="auto"/>
              </w:rPr>
              <w:t>Дата начала работ – дата подписания Договора.</w:t>
            </w:r>
          </w:p>
          <w:p w:rsidR="009C2D46" w:rsidRPr="009C2D46" w:rsidRDefault="009C2D46" w:rsidP="009C2D46">
            <w:pPr>
              <w:pStyle w:val="35"/>
              <w:ind w:left="34"/>
              <w:rPr>
                <w:i w:val="0"/>
                <w:color w:val="auto"/>
              </w:rPr>
            </w:pPr>
            <w:r w:rsidRPr="009C2D46">
              <w:rPr>
                <w:i w:val="0"/>
                <w:color w:val="auto"/>
              </w:rPr>
              <w:t>Дата окончания работ – дата передачи Заказчику по акту приема-передачи работ проектной документации, получившей положительное заключение государственной экспертизы в части достоверности определения сметной стоимости, но не позднее 01.03.2025 года.</w:t>
            </w:r>
          </w:p>
          <w:p w:rsidR="00CF2CF2" w:rsidRPr="00F84878" w:rsidRDefault="009C2D46" w:rsidP="009C2D46">
            <w:pPr>
              <w:ind w:left="34"/>
              <w:jc w:val="both"/>
            </w:pPr>
            <w:r w:rsidRPr="009C2D46">
              <w:t>Сроки выполнения работ могут быть изменены на основании дополнительного письменного соглашения сторон.</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6" w:name="_Ref3683144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FC647D">
            <w:pPr>
              <w:pStyle w:val="aff9"/>
            </w:pPr>
            <w:r w:rsidRPr="00CB6556">
              <w:rPr>
                <w:bCs/>
              </w:rPr>
              <w:t xml:space="preserve">Размер обеспечения заявки на участие в закупке, порядок и срок его </w:t>
            </w:r>
            <w:r w:rsidRPr="00CB6556">
              <w:rPr>
                <w:bCs/>
              </w:rPr>
              <w:lastRenderedPageBreak/>
              <w:t>предоставления в случае установления требования обеспечения заявки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lastRenderedPageBreak/>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77141801"/>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BE7752">
            <w:r w:rsidRPr="00CB6556">
              <w:rPr>
                <w:bCs/>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8" w:name="_Ref378865603"/>
          </w:p>
        </w:tc>
        <w:bookmarkEnd w:id="18"/>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A34CEF" w:rsidRDefault="00A34CEF" w:rsidP="00BE7752">
            <w:pPr>
              <w:ind w:firstLine="459"/>
              <w:jc w:val="both"/>
            </w:pPr>
            <w:r w:rsidRPr="00A34CEF">
              <w:t xml:space="preserve">Заказчик вправе принять решение о внесении изменений в извещение о проведении запроса котировок не позднее, чем за три рабочих дня до даты окончания подачи заявок. </w:t>
            </w:r>
          </w:p>
          <w:p w:rsidR="00C919B0" w:rsidRDefault="00A34CEF" w:rsidP="00BE7752">
            <w:pPr>
              <w:ind w:firstLine="459"/>
              <w:jc w:val="both"/>
            </w:pPr>
            <w:proofErr w:type="gramStart"/>
            <w:r w:rsidRPr="00A34CEF">
              <w:t xml:space="preserve">В случае внесения изменений в извещение о проведении запроса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w:t>
            </w:r>
            <w:proofErr w:type="gramEnd"/>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5C24A0" w:rsidRDefault="00A34CEF" w:rsidP="00BC7D0D">
            <w:pPr>
              <w:pStyle w:val="rvps9"/>
              <w:ind w:firstLine="459"/>
            </w:pPr>
            <w:proofErr w:type="gramStart"/>
            <w:r w:rsidRPr="00A34CEF">
              <w:t>Изменения, вносимые в извещение о проведении запроса</w:t>
            </w:r>
            <w:r w:rsidR="00BC7D0D">
              <w:t xml:space="preserve"> </w:t>
            </w:r>
            <w:r w:rsidRPr="00A34CEF">
              <w:t>котировок размещаются</w:t>
            </w:r>
            <w:proofErr w:type="gramEnd"/>
            <w:r w:rsidRPr="00A34CEF">
              <w:t xml:space="preserve">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CB6556" w:rsidRDefault="000A1291" w:rsidP="00BE7752">
            <w:pPr>
              <w:pStyle w:val="rvps1"/>
              <w:jc w:val="left"/>
            </w:pPr>
            <w:r w:rsidRPr="00CB6556">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DE4ABA" w:rsidRDefault="009C2D46" w:rsidP="001D5305">
            <w:pPr>
              <w:pStyle w:val="ac"/>
              <w:shd w:val="clear" w:color="auto" w:fill="FFFFFF"/>
              <w:ind w:firstLine="613"/>
              <w:jc w:val="both"/>
              <w:rPr>
                <w:highlight w:val="yellow"/>
              </w:rPr>
            </w:pPr>
            <w:r w:rsidRPr="009E2992">
              <w:t xml:space="preserve">Выполненные работы по настоящему Договору оплачиваются по факту окончания выполнения работ, безналичным перечислением денежных средств на расчетный счет Подрядчика в течение 7 (семи) рабочих дней со дня, следующего за днем подписания сторонами акта приема-передачи, и </w:t>
            </w:r>
            <w:proofErr w:type="gramStart"/>
            <w:r w:rsidRPr="009E2992">
              <w:t>счет-фактуры</w:t>
            </w:r>
            <w:proofErr w:type="gramEnd"/>
            <w:r w:rsidRPr="009E2992">
              <w:t xml:space="preserve"> </w:t>
            </w:r>
            <w:r w:rsidRPr="009E2992">
              <w:rPr>
                <w:i/>
              </w:rPr>
              <w:t>(счёта, в случае, если участник размещения заказа имеет право на освобождение от уплаты НДС)</w:t>
            </w:r>
            <w:r w:rsidRPr="009E2992">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EA6CC6">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9" w:name="_2.3._Требования_к"/>
      <w:bookmarkStart w:id="20" w:name="_2.2._Требования_к"/>
      <w:bookmarkStart w:id="21" w:name="_Toc454968238"/>
      <w:bookmarkEnd w:id="19"/>
      <w:bookmarkEnd w:id="20"/>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1"/>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DE4ABA" w:rsidP="00DE4ABA">
            <w:pPr>
              <w:pStyle w:val="rvps1"/>
              <w:jc w:val="left"/>
            </w:pPr>
            <w:r w:rsidRPr="00CB6556">
              <w:t>Срок, м</w:t>
            </w:r>
            <w:r w:rsidR="00C919B0" w:rsidRPr="00CB6556">
              <w:t>есто</w:t>
            </w:r>
            <w:r w:rsidRPr="00CB6556">
              <w:t xml:space="preserve"> и порядок</w:t>
            </w:r>
            <w:r w:rsidR="00C919B0" w:rsidRPr="00CB6556">
              <w:t xml:space="preserve"> подачи Заявок </w:t>
            </w:r>
            <w:r w:rsidRPr="00CB6556">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4B65DE" w:rsidRPr="00EA6CC6" w:rsidRDefault="004B65DE" w:rsidP="004B65DE">
            <w:pPr>
              <w:suppressAutoHyphens/>
              <w:ind w:firstLine="459"/>
              <w:jc w:val="both"/>
            </w:pPr>
            <w:r w:rsidRPr="00EA6CC6">
              <w:t xml:space="preserve">Для участия в запросе котировок участник подает котировочную заявку по форме </w:t>
            </w:r>
            <w:r w:rsidRPr="00EA6CC6">
              <w:rPr>
                <w:bCs/>
              </w:rPr>
              <w:t>(</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и по адресу: 628007, Тюменская обл., ХМАО-Югра, г. Ханты-Мансийск, ул. Чехова 81, </w:t>
            </w:r>
            <w:proofErr w:type="spellStart"/>
            <w:r w:rsidRPr="00EA6CC6">
              <w:t>каб</w:t>
            </w:r>
            <w:proofErr w:type="spellEnd"/>
            <w:r w:rsidRPr="00EA6CC6">
              <w:t>. 407.</w:t>
            </w:r>
          </w:p>
          <w:p w:rsidR="008F16E4" w:rsidRPr="00EA6CC6" w:rsidRDefault="008F16E4" w:rsidP="008F16E4">
            <w:pPr>
              <w:suppressAutoHyphens/>
              <w:ind w:firstLine="459"/>
              <w:jc w:val="both"/>
            </w:pPr>
            <w:r w:rsidRPr="00EA6CC6">
              <w:t xml:space="preserve">Срок подачи заявок: </w:t>
            </w:r>
          </w:p>
          <w:p w:rsidR="008F16E4" w:rsidRPr="00EA6CC6" w:rsidRDefault="008F16E4" w:rsidP="008F16E4">
            <w:pPr>
              <w:suppressAutoHyphens/>
              <w:ind w:firstLine="459"/>
              <w:jc w:val="both"/>
            </w:pPr>
            <w:r w:rsidRPr="00EA6CC6">
              <w:t>- Дата начала срока: «</w:t>
            </w:r>
            <w:r w:rsidR="00A96AA6">
              <w:t>2</w:t>
            </w:r>
            <w:r w:rsidR="002D666B">
              <w:t>0</w:t>
            </w:r>
            <w:r w:rsidRPr="00EA6CC6">
              <w:t xml:space="preserve">» </w:t>
            </w:r>
            <w:r w:rsidR="002D666B">
              <w:t>но</w:t>
            </w:r>
            <w:r w:rsidRPr="00EA6CC6">
              <w:t>ября 202</w:t>
            </w:r>
            <w:r w:rsidR="00A96AA6">
              <w:t>4</w:t>
            </w:r>
            <w:r w:rsidRPr="00EA6CC6">
              <w:t xml:space="preserve"> года. </w:t>
            </w:r>
          </w:p>
          <w:p w:rsidR="008F16E4" w:rsidRPr="00EA6CC6" w:rsidRDefault="008F16E4" w:rsidP="008F16E4">
            <w:pPr>
              <w:suppressAutoHyphens/>
              <w:ind w:firstLine="459"/>
              <w:jc w:val="both"/>
            </w:pPr>
            <w:r w:rsidRPr="00EA6CC6">
              <w:t>- Дата и время окончания срока: последний день срока подачи Заявок: «</w:t>
            </w:r>
            <w:r w:rsidR="002D666B">
              <w:t>28</w:t>
            </w:r>
            <w:r w:rsidRPr="00EA6CC6">
              <w:t>» ноября 202</w:t>
            </w:r>
            <w:r w:rsidR="00A96AA6">
              <w:t>4</w:t>
            </w:r>
            <w:r w:rsidRPr="00EA6CC6">
              <w:t xml:space="preserve"> года 0</w:t>
            </w:r>
            <w:r w:rsidR="002D666B">
              <w:t>8</w:t>
            </w:r>
            <w:r w:rsidRPr="00EA6CC6">
              <w:t>:</w:t>
            </w:r>
            <w:r w:rsidR="002D666B">
              <w:t>3</w:t>
            </w:r>
            <w:r w:rsidRPr="00EA6CC6">
              <w:t>0 (время местное)</w:t>
            </w:r>
          </w:p>
          <w:p w:rsidR="004B65DE" w:rsidRPr="00EA6CC6" w:rsidRDefault="004B65DE" w:rsidP="004B65DE">
            <w:pPr>
              <w:suppressAutoHyphens/>
              <w:ind w:firstLine="459"/>
              <w:jc w:val="both"/>
            </w:pPr>
            <w:r w:rsidRPr="00EA6CC6">
              <w:t>Участник закупок подает котировочную заявку в письменной форме, разработанной и утвержденной Заказчиком, в запечатанном конверте. На каждом конверте указывается номер и наименование закупки. Все листы заявки должны быть прошиты, пронумерованы и скреплены на последнем листе - на обороте листа печатью участника закупок (для юридических лиц) и подписаны участником закупок или лицом, уполномоченным таким участником закупок на основании доверенности.</w:t>
            </w:r>
          </w:p>
          <w:p w:rsidR="004B65DE" w:rsidRPr="00EA6CC6" w:rsidRDefault="004B65DE" w:rsidP="004B65DE">
            <w:pPr>
              <w:pStyle w:val="12"/>
            </w:pPr>
            <w:r w:rsidRPr="00EA6CC6">
              <w:rPr>
                <w:bCs/>
              </w:rPr>
              <w:t>При этом</w:t>
            </w:r>
            <w:proofErr w:type="gramStart"/>
            <w:r w:rsidRPr="00EA6CC6">
              <w:rPr>
                <w:bCs/>
              </w:rPr>
              <w:t>,</w:t>
            </w:r>
            <w:proofErr w:type="gramEnd"/>
            <w:r w:rsidRPr="00EA6CC6">
              <w:rPr>
                <w:bCs/>
              </w:rPr>
              <w:t xml:space="preserve"> если в форме заявки (</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w:t>
            </w:r>
            <w:r w:rsidRPr="00EA6CC6">
              <w:rPr>
                <w:bCs/>
              </w:rPr>
              <w:t>которая является приложением к извещению о проведении запроса котировок, предусмотрены печать и подпись участника закупки, такая заявка в обязательном порядке подписывается участником закупки и заверяется печатью.</w:t>
            </w:r>
          </w:p>
          <w:p w:rsidR="00A34CEF" w:rsidRPr="00EA6CC6" w:rsidRDefault="00A34CEF" w:rsidP="00A34CEF">
            <w:pPr>
              <w:pStyle w:val="rvps9"/>
              <w:ind w:firstLine="486"/>
            </w:pPr>
            <w:r w:rsidRPr="00EA6CC6">
              <w:t xml:space="preserve">Участник запроса котировок вправе подать только одну заявку </w:t>
            </w:r>
            <w:proofErr w:type="gramStart"/>
            <w:r w:rsidRPr="00EA6CC6">
              <w:t>на участие в запросе котировок в любое время с момента размещения извещения о проведении</w:t>
            </w:r>
            <w:proofErr w:type="gramEnd"/>
            <w:r w:rsidRPr="00EA6CC6">
              <w:t xml:space="preserve"> запроса котировок до предусмотренных извещением о проведении запроса котировок даты и времени окончания срока подачи котировочных заявок на участие в запросе котировок.</w:t>
            </w:r>
          </w:p>
          <w:p w:rsidR="00C919B0" w:rsidRPr="008F16E4" w:rsidRDefault="00A34CEF" w:rsidP="00A34CEF">
            <w:pPr>
              <w:pStyle w:val="rvps9"/>
              <w:ind w:firstLine="486"/>
              <w:rPr>
                <w:highlight w:val="yellow"/>
              </w:rPr>
            </w:pPr>
            <w:r w:rsidRPr="00EA6CC6">
              <w:t>Каждая заявка на участие в запросе котировок, поступившая в срок, указанный в извещении о проведении запроса котировок, регистрируется Заказчиком.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A31FE" w:rsidP="004B65DE">
            <w:r w:rsidRPr="00CB6556">
              <w:rPr>
                <w:bCs/>
              </w:rPr>
              <w:t>Порядок и срок отзыва котировочных заявок,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CB6556" w:rsidRDefault="004B65DE" w:rsidP="00BE7752">
            <w:pPr>
              <w:ind w:firstLine="486"/>
              <w:jc w:val="both"/>
            </w:pPr>
            <w:r w:rsidRPr="00CB6556">
              <w:t xml:space="preserve">Участник запроса котировок вправе изменить или отозвать свою заявку до истечения срока подачи заявок. Заявка на участие в запросе котировок является измененной или отозванной, если изменение осуществлено или уведомление об отзыве заявки получено Заказчиком </w:t>
            </w:r>
            <w:proofErr w:type="gramStart"/>
            <w:r w:rsidRPr="00CB6556">
              <w:t>до</w:t>
            </w:r>
            <w:proofErr w:type="gramEnd"/>
            <w:r w:rsidRPr="00CB6556">
              <w:t xml:space="preserve"> </w:t>
            </w:r>
            <w:proofErr w:type="gramStart"/>
            <w:r w:rsidRPr="00CB6556">
              <w:t>истечении</w:t>
            </w:r>
            <w:proofErr w:type="gramEnd"/>
            <w:r w:rsidRPr="00CB6556">
              <w:t xml:space="preserve"> срока подачи заявок на участие в запросе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2" w:name="_Ref368314814"/>
          </w:p>
        </w:tc>
        <w:bookmarkEnd w:id="22"/>
        <w:tc>
          <w:tcPr>
            <w:tcW w:w="2340" w:type="dxa"/>
            <w:tcBorders>
              <w:top w:val="single" w:sz="4" w:space="0" w:color="auto"/>
              <w:left w:val="single" w:sz="4" w:space="0" w:color="auto"/>
              <w:bottom w:val="single" w:sz="4" w:space="0" w:color="auto"/>
              <w:right w:val="single" w:sz="4" w:space="0" w:color="auto"/>
            </w:tcBorders>
          </w:tcPr>
          <w:p w:rsidR="00C919B0" w:rsidRPr="00CB6556" w:rsidRDefault="008F16E4" w:rsidP="008F16E4">
            <w:proofErr w:type="gramStart"/>
            <w:r w:rsidRPr="00CB6556">
              <w:t>Т</w:t>
            </w:r>
            <w:r w:rsidR="00C919B0" w:rsidRPr="00CB6556">
              <w:t>ребования к содержанию</w:t>
            </w:r>
            <w:r w:rsidR="001644D7" w:rsidRPr="00CB6556">
              <w:t>, форме, оформлению и составу</w:t>
            </w:r>
            <w:r w:rsidR="00C919B0" w:rsidRPr="00CB6556">
              <w:t xml:space="preserve"> Заявки</w:t>
            </w:r>
            <w:r w:rsidRPr="00CB6556">
              <w:t xml:space="preserve"> на участие в запросе котировок</w:t>
            </w:r>
            <w:r w:rsidR="000A1291" w:rsidRPr="00CB6556">
              <w:t>,</w:t>
            </w:r>
            <w:r w:rsidR="000A1291" w:rsidRPr="00CB6556">
              <w:rPr>
                <w:bCs/>
              </w:rPr>
              <w:t xml:space="preserve"> </w:t>
            </w:r>
            <w:r w:rsidRPr="00CB6556">
              <w:rPr>
                <w:bCs/>
              </w:rPr>
              <w:t>т</w:t>
            </w:r>
            <w:r w:rsidR="000A1291" w:rsidRPr="00CB6556">
              <w:rPr>
                <w:bCs/>
              </w:rPr>
              <w:t xml:space="preserve">ребования к описанию участниками такой закупки поставляемого товара, который является предметом </w:t>
            </w:r>
            <w:r w:rsidR="000A1291" w:rsidRPr="00CB6556">
              <w:rPr>
                <w:bCs/>
              </w:rPr>
              <w:lastRenderedPageBreak/>
              <w:t>запроса,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w:t>
            </w:r>
            <w:r w:rsidR="00C919B0" w:rsidRPr="00CB6556">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Pr="00EA6CC6" w:rsidRDefault="0070350A" w:rsidP="0070350A">
            <w:pPr>
              <w:ind w:firstLine="486"/>
              <w:jc w:val="both"/>
            </w:pPr>
            <w:bookmarkStart w:id="23" w:name="_Toc313349949"/>
            <w:bookmarkStart w:id="24" w:name="_Toc313350145"/>
            <w:bookmarkStart w:id="25" w:name="_Ref166246797"/>
            <w:r w:rsidRPr="00EA6CC6">
              <w:lastRenderedPageBreak/>
              <w:t>Для участия в закупке Участник подает Заявку на участие в закупке</w:t>
            </w:r>
            <w:bookmarkStart w:id="26" w:name="_Toc313349950"/>
            <w:bookmarkStart w:id="27" w:name="_Toc313350146"/>
            <w:bookmarkEnd w:id="23"/>
            <w:bookmarkEnd w:id="24"/>
            <w:r w:rsidRPr="00EA6CC6">
              <w:t xml:space="preserve"> </w:t>
            </w:r>
            <w:bookmarkEnd w:id="26"/>
            <w:bookmarkEnd w:id="27"/>
            <w:r w:rsidRPr="00EA6CC6">
              <w:t xml:space="preserve">в соответствии с формами документов, установленными </w:t>
            </w:r>
            <w:bookmarkStart w:id="28" w:name="_Toc313349951"/>
            <w:bookmarkStart w:id="29" w:name="_Toc313350147"/>
            <w:r w:rsidRPr="00EA6CC6">
              <w:fldChar w:fldCharType="begin"/>
            </w:r>
            <w:r w:rsidRPr="00EA6CC6">
              <w:instrText xml:space="preserve"> HYPERLINK \l "_РАЗДЕЛ_III._ФОРМЫ" </w:instrText>
            </w:r>
            <w:r w:rsidRPr="00EA6CC6">
              <w:fldChar w:fldCharType="separate"/>
            </w:r>
            <w:r w:rsidRPr="00EA6CC6">
              <w:rPr>
                <w:rStyle w:val="a3"/>
              </w:rPr>
              <w:t xml:space="preserve">в </w:t>
            </w:r>
            <w:bookmarkEnd w:id="28"/>
            <w:bookmarkEnd w:id="29"/>
            <w:r w:rsidR="00AA7C9C" w:rsidRPr="00EA6CC6">
              <w:rPr>
                <w:rStyle w:val="a3"/>
              </w:rPr>
              <w:t>разделе 4</w:t>
            </w:r>
            <w:r w:rsidRPr="00EA6CC6">
              <w:rPr>
                <w:rStyle w:val="a3"/>
              </w:rPr>
              <w:t xml:space="preserve"> «</w:t>
            </w:r>
            <w:r w:rsidR="00AA7C9C" w:rsidRPr="00EA6CC6">
              <w:rPr>
                <w:rStyle w:val="a3"/>
              </w:rPr>
              <w:t>Формы для заполнения участниками закупки</w:t>
            </w:r>
            <w:r w:rsidRPr="00EA6CC6">
              <w:rPr>
                <w:rStyle w:val="a3"/>
              </w:rPr>
              <w:t>»</w:t>
            </w:r>
            <w:r w:rsidRPr="00EA6CC6">
              <w:fldChar w:fldCharType="end"/>
            </w:r>
            <w:r w:rsidRPr="00EA6CC6">
              <w:t>.</w:t>
            </w:r>
            <w:r w:rsidRPr="00EA6CC6" w:rsidDel="00614867">
              <w:rPr>
                <w:vertAlign w:val="superscript"/>
              </w:rPr>
              <w:t xml:space="preserve"> </w:t>
            </w:r>
          </w:p>
          <w:p w:rsidR="0070350A" w:rsidRPr="00EA6CC6" w:rsidRDefault="0070350A" w:rsidP="0070350A">
            <w:pPr>
              <w:ind w:firstLine="486"/>
              <w:jc w:val="both"/>
            </w:pPr>
            <w:bookmarkStart w:id="30" w:name="_Toc313349952"/>
            <w:bookmarkStart w:id="31" w:name="_Toc313350148"/>
            <w:bookmarkStart w:id="32" w:name="_Ref320180868"/>
            <w:bookmarkEnd w:id="25"/>
            <w:r w:rsidRPr="00EA6CC6">
              <w:t>Заявка на участие в закупке (</w:t>
            </w:r>
            <w:hyperlink w:anchor="_Форма_1_ЗАЯВКА" w:history="1">
              <w:r w:rsidRPr="00EA6CC6">
                <w:rPr>
                  <w:rStyle w:val="a3"/>
                </w:rPr>
                <w:t>форма 1</w:t>
              </w:r>
            </w:hyperlink>
            <w:hyperlink w:anchor="_РАЗДЕЛ_III._ФОРМЫ" w:history="1">
              <w:r w:rsidR="00AA7C9C" w:rsidRPr="00EA6CC6">
                <w:rPr>
                  <w:rStyle w:val="a3"/>
                </w:rPr>
                <w:t xml:space="preserve"> раздела 4 «Формы для заполнения участниками закупки»</w:t>
              </w:r>
            </w:hyperlink>
            <w:r w:rsidRPr="00EA6CC6">
              <w:t>) в качестве приложений должна содержать следующие документы:</w:t>
            </w:r>
            <w:bookmarkEnd w:id="30"/>
            <w:bookmarkEnd w:id="31"/>
            <w:bookmarkEnd w:id="32"/>
          </w:p>
          <w:p w:rsidR="0070350A" w:rsidRPr="00CB6556" w:rsidRDefault="0070350A" w:rsidP="0070350A">
            <w:pPr>
              <w:ind w:firstLine="486"/>
              <w:jc w:val="both"/>
            </w:pPr>
            <w:r w:rsidRPr="00CB6556">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C647D" w:rsidRPr="00CB6556" w:rsidRDefault="0070350A" w:rsidP="0070350A">
            <w:pPr>
              <w:ind w:firstLine="486"/>
              <w:jc w:val="both"/>
            </w:pPr>
            <w:bookmarkStart w:id="33" w:name="_Toc313349953"/>
            <w:bookmarkStart w:id="34" w:name="_Toc313350149"/>
            <w:proofErr w:type="gramStart"/>
            <w:r w:rsidRPr="00CB6556">
              <w:t xml:space="preserve">а) </w:t>
            </w:r>
            <w:bookmarkEnd w:id="33"/>
            <w:bookmarkEnd w:id="34"/>
            <w:r w:rsidR="00926CC5" w:rsidRPr="00CB6556">
              <w:t xml:space="preserve">наименование, фирменное наименование (при наличии), место нахождения (для юридического лица), почтовый адрес участника </w:t>
            </w:r>
            <w:r w:rsidR="00926CC5" w:rsidRPr="00CB6556">
              <w:lastRenderedPageBreak/>
              <w:t>запроса котировок,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w:t>
            </w:r>
            <w:r w:rsidR="009A1E87" w:rsidRPr="00CB6556">
              <w:t>;</w:t>
            </w:r>
            <w:r w:rsidR="00586787" w:rsidRPr="00CB6556">
              <w:t xml:space="preserve"> </w:t>
            </w:r>
            <w:proofErr w:type="gramEnd"/>
          </w:p>
          <w:p w:rsidR="009A1E87" w:rsidRPr="00EA6CC6" w:rsidRDefault="0070350A" w:rsidP="0070350A">
            <w:pPr>
              <w:ind w:firstLine="486"/>
              <w:jc w:val="both"/>
            </w:pPr>
            <w:r w:rsidRPr="00EA6CC6">
              <w:t xml:space="preserve">б) </w:t>
            </w:r>
            <w:r w:rsidR="00586787" w:rsidRPr="00EA6CC6">
              <w:t>анкета участника запроса котировок (</w:t>
            </w:r>
            <w:hyperlink w:anchor="_Форма_1_ЗАЯВКА" w:history="1">
              <w:r w:rsidR="00586787" w:rsidRPr="00EA6CC6">
                <w:rPr>
                  <w:rStyle w:val="a3"/>
                </w:rPr>
                <w:t>форма 2</w:t>
              </w:r>
            </w:hyperlink>
            <w:hyperlink w:anchor="_РАЗДЕЛ_III._ФОРМЫ" w:history="1">
              <w:r w:rsidR="00AA7C9C" w:rsidRPr="00EA6CC6">
                <w:rPr>
                  <w:rStyle w:val="a3"/>
                </w:rPr>
                <w:t xml:space="preserve"> раздела 4 «Формы для заполнения участниками закупки»</w:t>
              </w:r>
            </w:hyperlink>
            <w:r w:rsidR="00586787" w:rsidRPr="00EA6CC6">
              <w:t>)</w:t>
            </w:r>
            <w:r w:rsidR="009A1E87" w:rsidRPr="00EA6CC6">
              <w:t>;</w:t>
            </w:r>
          </w:p>
          <w:p w:rsidR="0070350A" w:rsidRPr="00CB6556" w:rsidRDefault="009A1E87" w:rsidP="0070350A">
            <w:pPr>
              <w:ind w:firstLine="486"/>
              <w:jc w:val="both"/>
            </w:pPr>
            <w:proofErr w:type="gramStart"/>
            <w:r w:rsidRPr="00CB6556">
              <w:t xml:space="preserve">в) </w:t>
            </w:r>
            <w:r w:rsidR="00926CC5" w:rsidRPr="00CB6556">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три месяца до даты размещения в единой информационной системе извещения о проведении запроса котировок, копии документов, удостоверяющих</w:t>
            </w:r>
            <w:proofErr w:type="gramEnd"/>
            <w:r w:rsidR="00926CC5" w:rsidRPr="00CB6556">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sidRPr="00CB6556">
              <w:t>;</w:t>
            </w:r>
          </w:p>
          <w:p w:rsidR="009A1E87" w:rsidRPr="00CB6556" w:rsidRDefault="009A1E87" w:rsidP="0070350A">
            <w:pPr>
              <w:ind w:firstLine="486"/>
              <w:jc w:val="both"/>
            </w:pPr>
            <w:proofErr w:type="gramStart"/>
            <w:r w:rsidRPr="00CB6556">
              <w:t xml:space="preserve">г) </w:t>
            </w:r>
            <w:r w:rsidR="00171DFD" w:rsidRPr="00CB6556">
              <w:t>д</w:t>
            </w:r>
            <w:r w:rsidR="00926CC5" w:rsidRPr="00CB6556">
              <w:t>окумент, подтверждающий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w:t>
            </w:r>
            <w:proofErr w:type="gramEnd"/>
            <w:r w:rsidR="00926CC5" w:rsidRPr="00CB6556">
              <w:t xml:space="preserve"> В случае</w:t>
            </w:r>
            <w:proofErr w:type="gramStart"/>
            <w:r w:rsidR="00926CC5" w:rsidRPr="00CB6556">
              <w:t>,</w:t>
            </w:r>
            <w:proofErr w:type="gramEnd"/>
            <w:r w:rsidR="00926CC5" w:rsidRPr="00CB6556">
              <w:t xml:space="preserve">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00926CC5" w:rsidRPr="00CB6556">
              <w:t>,</w:t>
            </w:r>
            <w:proofErr w:type="gramEnd"/>
            <w:r w:rsidR="00926CC5" w:rsidRPr="00CB6556">
              <w:t xml:space="preserve">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r w:rsidRPr="00CB6556">
              <w:t>;</w:t>
            </w:r>
          </w:p>
          <w:p w:rsidR="009A1E87" w:rsidRPr="00CB6556" w:rsidRDefault="009A1E87" w:rsidP="0070350A">
            <w:pPr>
              <w:ind w:firstLine="486"/>
              <w:jc w:val="both"/>
            </w:pPr>
            <w:r w:rsidRPr="00CB6556">
              <w:t>д) копии Учредительных документов в действующей редакции (для юридических лиц);</w:t>
            </w:r>
          </w:p>
          <w:p w:rsidR="009A1E87" w:rsidRPr="00CB6556" w:rsidRDefault="009A1E87" w:rsidP="0070350A">
            <w:pPr>
              <w:ind w:firstLine="486"/>
              <w:jc w:val="both"/>
            </w:pPr>
            <w:proofErr w:type="gramStart"/>
            <w:r w:rsidRPr="00CB6556">
              <w:t xml:space="preserve">е) </w:t>
            </w:r>
            <w:r w:rsidR="00171DFD" w:rsidRPr="00CB6556">
              <w:t>решение об одобрении или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котировок поставка товара, выполнение работ, оказание услуг, являющихся предметом договора, либо внесение денежных средств в качестве обеспечения заявки на участие в запросе котировок</w:t>
            </w:r>
            <w:proofErr w:type="gramEnd"/>
            <w:r w:rsidR="00171DFD" w:rsidRPr="00CB6556">
              <w:t>, обеспечение исполнения договора является крупной сделкой</w:t>
            </w:r>
            <w:r w:rsidRPr="00CB6556">
              <w:t>;</w:t>
            </w:r>
          </w:p>
          <w:p w:rsidR="009A1E87" w:rsidRPr="00CB6556" w:rsidRDefault="009A1E87" w:rsidP="0070350A">
            <w:pPr>
              <w:ind w:firstLine="486"/>
              <w:jc w:val="both"/>
            </w:pPr>
            <w:r w:rsidRPr="00CB6556">
              <w:t xml:space="preserve">ж) </w:t>
            </w:r>
            <w:r w:rsidR="00171DFD" w:rsidRPr="00CB6556">
              <w:t xml:space="preserve">справка об исполнении налогоплательщиком обязанности по </w:t>
            </w:r>
            <w:r w:rsidR="00171DFD" w:rsidRPr="00CB6556">
              <w:lastRenderedPageBreak/>
              <w:t>уплате налогов, сборов, страховых взносов, пени и налоговых санкций, или засвидетельствованная в нотариальном порядке копия такой справки, полученная не ранее чем за три месяца до даты размещения в единой информационной системе извещения о проведении запроса котировок</w:t>
            </w:r>
            <w:r w:rsidRPr="00CB6556">
              <w:t>;</w:t>
            </w:r>
          </w:p>
          <w:p w:rsidR="009A1E87" w:rsidRPr="00CB6556" w:rsidRDefault="009A1E87" w:rsidP="0070350A">
            <w:pPr>
              <w:ind w:firstLine="486"/>
              <w:jc w:val="both"/>
            </w:pPr>
            <w:r w:rsidRPr="00CB6556">
              <w:t>з) копия уведомления о возможности применения упрощенной системы налогообложения  в случае, если участник закупки применяет упрощенную систему налогообложения.</w:t>
            </w:r>
          </w:p>
          <w:p w:rsidR="001F48F8" w:rsidRPr="003836C5" w:rsidRDefault="00822AA3" w:rsidP="00760A6F">
            <w:pPr>
              <w:ind w:firstLine="486"/>
              <w:jc w:val="both"/>
            </w:pPr>
            <w:bookmarkStart w:id="35" w:name="_Ref313307290"/>
            <w:r w:rsidRPr="003836C5">
              <w:t>2</w:t>
            </w:r>
            <w:r w:rsidR="0070350A" w:rsidRPr="003836C5">
              <w:t xml:space="preserve">) </w:t>
            </w:r>
            <w:r w:rsidR="001F48F8" w:rsidRPr="003836C5">
              <w:t xml:space="preserve">по </w:t>
            </w:r>
            <w:hyperlink w:anchor="_Форма_3_ТЕХНИКО-КОММЕРЧЕСКОЕ" w:history="1">
              <w:r w:rsidR="001F48F8" w:rsidRPr="003836C5">
                <w:rPr>
                  <w:rStyle w:val="a3"/>
                </w:rPr>
                <w:t>форме 3</w:t>
              </w:r>
            </w:hyperlink>
            <w:hyperlink w:anchor="_РАЗДЕЛ_III._ФОРМЫ" w:history="1">
              <w:r w:rsidR="009E5836" w:rsidRPr="003836C5">
                <w:rPr>
                  <w:rStyle w:val="a3"/>
                </w:rPr>
                <w:t xml:space="preserve"> раздела 4 «Формы для заполнения участниками закупки»</w:t>
              </w:r>
            </w:hyperlink>
            <w:r w:rsidR="001F48F8" w:rsidRPr="003836C5">
              <w:t xml:space="preserve"> и другим формам </w:t>
            </w:r>
            <w:hyperlink w:anchor="_РАЗДЕЛ_III._ФОРМЫ" w:history="1">
              <w:r w:rsidR="009E5836" w:rsidRPr="003836C5">
                <w:rPr>
                  <w:rStyle w:val="a3"/>
                </w:rPr>
                <w:t>раздела 4 «Формы для заполнения участниками закупки»</w:t>
              </w:r>
            </w:hyperlink>
            <w:r w:rsidR="001F48F8" w:rsidRPr="003836C5">
              <w:t>:</w:t>
            </w:r>
          </w:p>
          <w:p w:rsidR="001F48F8" w:rsidRPr="00CB6556" w:rsidRDefault="001F48F8" w:rsidP="001F48F8">
            <w:pPr>
              <w:ind w:firstLine="486"/>
              <w:jc w:val="both"/>
            </w:pPr>
            <w:r w:rsidRPr="00CB6556">
              <w:t xml:space="preserve"> а)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дается с применением программно-аппаратных средств электронной площадки);</w:t>
            </w:r>
          </w:p>
          <w:p w:rsidR="001F48F8" w:rsidRPr="00CB6556" w:rsidRDefault="001F48F8" w:rsidP="001F48F8">
            <w:pPr>
              <w:ind w:firstLine="486"/>
              <w:jc w:val="both"/>
            </w:pPr>
            <w:r w:rsidRPr="00CB6556">
              <w:t>б) при осуществлении закупки товара или закупки работы, услуги, для выполнения, оказания которых используется товар:</w:t>
            </w:r>
          </w:p>
          <w:p w:rsidR="001F48F8" w:rsidRPr="00CB6556" w:rsidRDefault="001F48F8" w:rsidP="001F48F8">
            <w:pPr>
              <w:ind w:firstLine="486"/>
              <w:jc w:val="both"/>
            </w:pPr>
            <w:r w:rsidRPr="00CB6556">
              <w:t xml:space="preserve">- </w:t>
            </w:r>
            <w:r w:rsidR="009243ED" w:rsidRPr="00CB6556">
              <w:t>наименование страны происхождения товара</w:t>
            </w:r>
            <w:r w:rsidRPr="00CB6556">
              <w:t>;</w:t>
            </w:r>
          </w:p>
          <w:p w:rsidR="001F48F8" w:rsidRPr="00CB6556" w:rsidRDefault="001F48F8" w:rsidP="001F48F8">
            <w:pPr>
              <w:ind w:firstLine="486"/>
              <w:jc w:val="both"/>
            </w:pPr>
            <w:r w:rsidRPr="00CB6556">
              <w:t xml:space="preserve">-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w:t>
            </w:r>
          </w:p>
          <w:bookmarkEnd w:id="35"/>
          <w:p w:rsidR="0070350A" w:rsidRPr="00CB6556" w:rsidRDefault="0070350A" w:rsidP="0070350A">
            <w:pPr>
              <w:ind w:firstLine="486"/>
              <w:jc w:val="both"/>
            </w:pPr>
            <w:r w:rsidRPr="00CB6556">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70350A" w:rsidRPr="00CB6556" w:rsidRDefault="0070350A" w:rsidP="0070350A">
            <w:pPr>
              <w:ind w:firstLine="486"/>
              <w:jc w:val="both"/>
            </w:pPr>
            <w:r w:rsidRPr="00CB6556">
              <w:t>Общество вправе запросить у Участника оригиналы или нотариально заверенные копии документов, включённых в состав Заявки согласно п. 2</w:t>
            </w:r>
            <w:r w:rsidR="00A53680" w:rsidRPr="00CB6556">
              <w:t>8</w:t>
            </w:r>
            <w:r w:rsidRPr="00CB6556">
              <w:t xml:space="preserve"> настоящего Извещения. Срок предоставления документов устанавливается Обществом одинаковым для всех Участников. </w:t>
            </w:r>
          </w:p>
          <w:p w:rsidR="00D0012C" w:rsidRPr="00CB6556" w:rsidRDefault="0070350A" w:rsidP="0070350A">
            <w:pPr>
              <w:ind w:firstLine="528"/>
              <w:jc w:val="both"/>
            </w:pPr>
            <w:r w:rsidRPr="00CB6556">
              <w:t>В случае если 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w:t>
            </w:r>
          </w:p>
          <w:p w:rsidR="001644D7" w:rsidRPr="00CB6556" w:rsidRDefault="001644D7" w:rsidP="0070350A">
            <w:pPr>
              <w:ind w:firstLine="528"/>
              <w:jc w:val="both"/>
            </w:pPr>
            <w:r w:rsidRPr="00CB6556">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B6556">
              <w:t>апостиль</w:t>
            </w:r>
            <w:proofErr w:type="spellEnd"/>
            <w:r w:rsidRPr="00CB6556">
              <w:t xml:space="preserve"> (или сведения об их легализации), а также нотариально заверенный перевод на русский язык.</w:t>
            </w:r>
          </w:p>
          <w:p w:rsidR="00F40D76" w:rsidRPr="00CB6556" w:rsidRDefault="00F40D76" w:rsidP="0070350A">
            <w:pPr>
              <w:ind w:firstLine="528"/>
              <w:jc w:val="both"/>
            </w:pPr>
            <w:r w:rsidRPr="00CB6556">
              <w:t xml:space="preserve">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w:t>
            </w:r>
            <w:r w:rsidRPr="00CB6556">
              <w:lastRenderedPageBreak/>
              <w:t>Извещения.</w:t>
            </w:r>
          </w:p>
          <w:p w:rsidR="00F40D76" w:rsidRPr="00DF6137" w:rsidRDefault="00F40D76" w:rsidP="003D54FE">
            <w:pPr>
              <w:ind w:firstLine="528"/>
              <w:jc w:val="both"/>
              <w:rPr>
                <w:highlight w:val="yellow"/>
              </w:rPr>
            </w:pPr>
            <w:r w:rsidRPr="00CB6556">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w:t>
            </w:r>
            <w:r w:rsidR="003D54FE" w:rsidRPr="00CB6556">
              <w:t xml:space="preserve">возвращаются такому Участнику.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919B0" w:rsidP="00DF6137">
            <w:r w:rsidRPr="00CB6556">
              <w:t>Порядок</w:t>
            </w:r>
            <w:r w:rsidR="00DF6137" w:rsidRPr="00CB6556">
              <w:t xml:space="preserve"> вскрытия конвертов с котировочными заявками,</w:t>
            </w:r>
            <w:r w:rsidRPr="00CB6556">
              <w:t xml:space="preserve"> рассмотрения </w:t>
            </w:r>
            <w:r w:rsidR="00DF6137" w:rsidRPr="00CB6556">
              <w:t>з</w:t>
            </w:r>
            <w:r w:rsidRPr="00CB6556">
              <w:t xml:space="preserve">аявок на участие в </w:t>
            </w:r>
            <w:r w:rsidR="00DF6137" w:rsidRPr="00CB6556">
              <w:t>з</w:t>
            </w:r>
            <w:r w:rsidRPr="00CB6556">
              <w:t>апросе котировок</w:t>
            </w:r>
            <w:r w:rsidR="002624F3" w:rsidRPr="00CB6556">
              <w:t>, подведения итогов</w:t>
            </w:r>
          </w:p>
        </w:tc>
        <w:tc>
          <w:tcPr>
            <w:tcW w:w="7582" w:type="dxa"/>
            <w:tcBorders>
              <w:top w:val="single" w:sz="4" w:space="0" w:color="auto"/>
              <w:left w:val="single" w:sz="4" w:space="0" w:color="auto"/>
              <w:bottom w:val="single" w:sz="4" w:space="0" w:color="auto"/>
              <w:right w:val="single" w:sz="4" w:space="0" w:color="auto"/>
            </w:tcBorders>
          </w:tcPr>
          <w:p w:rsidR="00DF6137" w:rsidRDefault="00DF6137" w:rsidP="00DF6137">
            <w:pPr>
              <w:ind w:firstLine="486"/>
              <w:jc w:val="both"/>
            </w:pPr>
            <w:r>
              <w:t xml:space="preserve">Порядок вскрытия конвертов с котировочными заявками. </w:t>
            </w:r>
          </w:p>
          <w:p w:rsidR="00DF6137" w:rsidRDefault="00DF6137" w:rsidP="00DF6137">
            <w:pPr>
              <w:ind w:firstLine="486"/>
              <w:jc w:val="both"/>
            </w:pPr>
            <w:r>
              <w:t>Вскрытие конвертов с котировочными заявками осуществляется публично Единой комиссией во время и в месте, указанном в извещении о проведении запроса котировок.</w:t>
            </w:r>
          </w:p>
          <w:p w:rsidR="00DF6137" w:rsidRDefault="00DF6137" w:rsidP="00DF6137">
            <w:pPr>
              <w:ind w:firstLine="486"/>
              <w:jc w:val="both"/>
            </w:pPr>
            <w:r>
              <w:t xml:space="preserve">Участники закупок, подавшие котировочные заявки, или их представители вправе присутствовать при вскрытии конвертов с котировочными заявками. </w:t>
            </w:r>
          </w:p>
          <w:p w:rsidR="00DF6137" w:rsidRDefault="00DF6137" w:rsidP="00DF6137">
            <w:pPr>
              <w:ind w:firstLine="486"/>
              <w:jc w:val="both"/>
            </w:pPr>
            <w:r>
              <w:t xml:space="preserve">Непосредственно перед вскрытием конвертов с котировочными заявками перед вскрытием таких конвертов Единая комиссия объявляет участникам запроса котировок, присутствующим при вскрытии таких конвертов, о возможности подачи заявок на участие в запросе котировок, изменения или отзыва поданных заявок на участие в запросе котировок до вскрытия таких конвертов. </w:t>
            </w:r>
          </w:p>
          <w:p w:rsidR="00DF6137" w:rsidRDefault="00CB6556" w:rsidP="00DF6137">
            <w:pPr>
              <w:ind w:firstLine="486"/>
              <w:jc w:val="both"/>
            </w:pPr>
            <w:r>
              <w:t>Единая к</w:t>
            </w:r>
            <w:r w:rsidR="00DF6137">
              <w:t xml:space="preserve">омиссия вскрывает конверты с котировочными заявками, если такие конверты и заявки поступили Заказчику до вскрытия таких конвертов. </w:t>
            </w:r>
            <w:proofErr w:type="gramStart"/>
            <w:r w:rsidR="00DF6137">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этим участником заявки на участие в запросе котировок не отозваны, все заявки на участие в запросе котировок этого участника, поданные в отношении одного и того же лота, не рассматриваются и возвращаются этому участнику.</w:t>
            </w:r>
            <w:proofErr w:type="gramEnd"/>
          </w:p>
          <w:p w:rsidR="00DF6137" w:rsidRDefault="00DF6137" w:rsidP="00DF6137">
            <w:pPr>
              <w:ind w:firstLine="486"/>
              <w:jc w:val="both"/>
            </w:pPr>
            <w:r>
              <w:t xml:space="preserve"> При вскрытии конвертов объявляется информация о месте, дате и времени вскрытия конвертов с заявками на участие в запросе котировок, наименование (для юридического лица), фамилия, имя, отчество (при наличии) (для физического лица), почтовый адрес каждого участника запроса котировок, </w:t>
            </w:r>
            <w:proofErr w:type="gramStart"/>
            <w:r>
              <w:t>конверт</w:t>
            </w:r>
            <w:proofErr w:type="gramEnd"/>
            <w:r>
              <w:t xml:space="preserve"> с заявкой которого вскрывается, наличие информации и документов, предусмотренных извещением о проведении запроса котировок, объявляются при вскрытии данных конвертов и вносятся соответственно в протокол. В случае</w:t>
            </w:r>
            <w:proofErr w:type="gramStart"/>
            <w:r>
              <w:t>,</w:t>
            </w:r>
            <w:proofErr w:type="gramEnd"/>
            <w:r>
              <w:t xml:space="preserve"> если по окончании срока подачи заявок на участие в запросе котировок подана только одна заявка или не подано ни одной заявки, в этот протокол вносится информация о признании запроса котировок несостоявшимся.</w:t>
            </w:r>
          </w:p>
          <w:p w:rsidR="00CB6556" w:rsidRDefault="00CB6556" w:rsidP="00DF6137">
            <w:pPr>
              <w:ind w:firstLine="486"/>
              <w:jc w:val="both"/>
            </w:pPr>
            <w:r w:rsidRPr="00CB6556">
              <w:t>Рассмотрение заявок на участие в запросе котировок, подведение итогов</w:t>
            </w:r>
          </w:p>
          <w:p w:rsidR="002624F3" w:rsidRDefault="007D2062" w:rsidP="002624F3">
            <w:pPr>
              <w:ind w:firstLine="486"/>
              <w:jc w:val="both"/>
            </w:pPr>
            <w:r>
              <w:t>Единая комиссия</w:t>
            </w:r>
            <w:r w:rsidR="002624F3">
              <w:t xml:space="preserve"> рассматривает заявки на участие в запросе котировок, подводит итоги запроса котировок во время и в месте, которые указаны в </w:t>
            </w:r>
            <w:r w:rsidR="002624F3" w:rsidRPr="003836C5">
              <w:t xml:space="preserve">п. 10 </w:t>
            </w:r>
            <w:hyperlink w:anchor="_РАЗДЕЛ_II._СВЕДЕНИЯ" w:history="1">
              <w:r w:rsidRPr="003836C5">
                <w:rPr>
                  <w:rStyle w:val="a3"/>
                </w:rPr>
                <w:t>раздела 1 «Общие сведения о закупке»</w:t>
              </w:r>
            </w:hyperlink>
            <w:r>
              <w:rPr>
                <w:rStyle w:val="a3"/>
              </w:rPr>
              <w:t xml:space="preserve"> </w:t>
            </w:r>
            <w:r w:rsidRPr="007D2062">
              <w:rPr>
                <w:rStyle w:val="a3"/>
                <w:color w:val="auto"/>
                <w:u w:val="none"/>
              </w:rPr>
              <w:t>И</w:t>
            </w:r>
            <w:r w:rsidR="002624F3" w:rsidRPr="007D2062">
              <w:t>зв</w:t>
            </w:r>
            <w:r w:rsidR="002624F3">
              <w:t xml:space="preserve">ещения о проведении запроса котировок. Рассмотрение заявок, подведение итогов закупки, осуществляются в один рабочий день. </w:t>
            </w:r>
          </w:p>
          <w:p w:rsidR="002624F3" w:rsidRDefault="002624F3" w:rsidP="002624F3">
            <w:pPr>
              <w:ind w:firstLine="486"/>
              <w:jc w:val="both"/>
            </w:pPr>
            <w:r>
              <w:t xml:space="preserve">Комиссия проверяет заявки на участие в запросе котировок на соответствие </w:t>
            </w:r>
            <w:proofErr w:type="gramStart"/>
            <w:r>
              <w:t>требованиям, установленным извещением о проведении запроса котировок и принимает</w:t>
            </w:r>
            <w:proofErr w:type="gramEnd"/>
            <w:r>
              <w:t xml:space="preserve"> решение о допуске к участию в запросе котировок участника закупок или об отказе в допуске к участию в запросе котировок.</w:t>
            </w:r>
          </w:p>
          <w:p w:rsidR="002624F3" w:rsidRDefault="002624F3" w:rsidP="002624F3">
            <w:pPr>
              <w:ind w:firstLine="486"/>
              <w:jc w:val="both"/>
            </w:pPr>
            <w:proofErr w:type="gramStart"/>
            <w:r>
              <w:lastRenderedPageBreak/>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t>участие</w:t>
            </w:r>
            <w:proofErr w:type="gramEnd"/>
            <w:r>
              <w:t xml:space="preserve"> в запросе котировок которого поступила ранее других заявок на участие в запросе котировок, в которых предложена такая же цена;</w:t>
            </w:r>
          </w:p>
          <w:p w:rsidR="00C919B0" w:rsidRPr="00385A5A" w:rsidRDefault="002624F3" w:rsidP="003D54FE">
            <w:pPr>
              <w:ind w:firstLine="486"/>
              <w:jc w:val="both"/>
            </w:pPr>
            <w:r>
              <w:t xml:space="preserve">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Отклонение заявок на участие в запросе котировок по </w:t>
            </w:r>
            <w:r w:rsidR="003D54FE">
              <w:t>иным основаниям не допускается.</w:t>
            </w:r>
          </w:p>
        </w:tc>
      </w:tr>
    </w:tbl>
    <w:p w:rsidR="00C919B0" w:rsidRPr="00DC0E1D" w:rsidRDefault="00C919B0" w:rsidP="00C919B0">
      <w:pPr>
        <w:rPr>
          <w:sz w:val="2"/>
          <w:szCs w:val="2"/>
        </w:rPr>
      </w:pPr>
      <w:bookmarkStart w:id="36" w:name="_2.4._Критерии_и"/>
      <w:bookmarkEnd w:id="36"/>
      <w:r w:rsidRPr="005C24A0">
        <w:lastRenderedPageBreak/>
        <w:br w:type="page"/>
      </w:r>
    </w:p>
    <w:p w:rsidR="00C919B0" w:rsidRPr="00E82F20" w:rsidRDefault="009E5836" w:rsidP="003836C5">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7" w:name="_2.3._Условия_заключения"/>
      <w:bookmarkStart w:id="38" w:name="_Toc454968239"/>
      <w:bookmarkEnd w:id="37"/>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8"/>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FB45A0" w:rsidRDefault="00C919B0" w:rsidP="00DF6137">
            <w:pPr>
              <w:pStyle w:val="12"/>
              <w:ind w:firstLine="0"/>
            </w:pPr>
            <w:r>
              <w:t>П</w:t>
            </w:r>
            <w:r w:rsidRPr="00975760">
              <w:t xml:space="preserve">орядок </w:t>
            </w:r>
            <w:r w:rsidR="00DF6137">
              <w:t>и срок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22AA3" w:rsidRDefault="00822AA3" w:rsidP="00822AA3">
            <w:pPr>
              <w:pStyle w:val="a5"/>
              <w:ind w:firstLine="528"/>
              <w:jc w:val="both"/>
            </w:pPr>
            <w:r>
              <w:t xml:space="preserve">1. </w:t>
            </w:r>
            <w:proofErr w:type="gramStart"/>
            <w:r>
              <w:t>По результатам запроса котировок участнику запроса котировок, признанному победителем запроса котировок, Заказчик в течение 3 (трех) рабочих дней со дня размещения протокола рассмотрения котировочных заявок (итогов</w:t>
            </w:r>
            <w:r w:rsidR="002E7EC4">
              <w:t>ого</w:t>
            </w:r>
            <w:r>
              <w:t xml:space="preserve"> протокол</w:t>
            </w:r>
            <w:r w:rsidR="002E7EC4">
              <w:t>а</w:t>
            </w:r>
            <w:r>
              <w:t>) в единой информационной системе передает 2 экземпляра договора, не подписанных со своей стороны, который составляется путем включения в проект договора, прилагаемый к извещению о проведении запроса котировок, условий исполнения договора, предложенных победителем запроса</w:t>
            </w:r>
            <w:proofErr w:type="gramEnd"/>
            <w:r>
              <w:t xml:space="preserve"> котировок.</w:t>
            </w:r>
          </w:p>
          <w:p w:rsidR="00822AA3" w:rsidRDefault="00822AA3" w:rsidP="00822AA3">
            <w:pPr>
              <w:pStyle w:val="a5"/>
              <w:ind w:firstLine="528"/>
              <w:jc w:val="both"/>
            </w:pPr>
            <w:r>
              <w:t xml:space="preserve">2. Участник закупки,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 xml:space="preserve">3. Договор с победителем запроса котировок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протокола рассмотрения котировочных заявок (итоговый протокол).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w:t>
            </w:r>
            <w:proofErr w:type="gramEnd"/>
            <w:r>
              <w:t xml:space="preserve"> площадки.</w:t>
            </w:r>
          </w:p>
          <w:p w:rsidR="00822AA3" w:rsidRDefault="00822AA3" w:rsidP="00822AA3">
            <w:pPr>
              <w:pStyle w:val="a5"/>
              <w:ind w:firstLine="528"/>
              <w:jc w:val="both"/>
            </w:pPr>
            <w:r>
              <w:t xml:space="preserve">4. В случае если победитель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победитель запроса котировок признается уклонившимся от заключения договора.  </w:t>
            </w:r>
          </w:p>
          <w:p w:rsidR="00822AA3" w:rsidRDefault="00822AA3" w:rsidP="00822AA3">
            <w:pPr>
              <w:pStyle w:val="a5"/>
              <w:ind w:firstLine="528"/>
              <w:jc w:val="both"/>
            </w:pPr>
            <w:r>
              <w:t>5. В случае</w:t>
            </w:r>
            <w:proofErr w:type="gramStart"/>
            <w:r>
              <w:t>,</w:t>
            </w:r>
            <w:proofErr w:type="gramEnd"/>
            <w:r>
              <w:t xml:space="preserve"> если победитель запроса котировок признан уклонившимся от заключения договора, Заказчик вправе заключить договор с участником запроса котировок, котировочной заявке которого присвоен второй номер. При этом заключение договора для участника запроса котировок, котировочной заявке которого присвоен второй номер, является обязательным. Непредставление участником запроса котировок, котировочной заявке которого присвоен второй номер, Заказчику подписанного договора в срок, установленный в извещении о проведении запроса котировок, и обеспечения исполнения договора, если такое обеспечение установлено извещением о проведении запроса котировок, считается отказом такого участника запроса котировок от заключения договора. В этом случае запрос котировок признается несостоявшимся. </w:t>
            </w:r>
          </w:p>
          <w:p w:rsidR="00822AA3" w:rsidRDefault="00822AA3" w:rsidP="00822AA3">
            <w:pPr>
              <w:pStyle w:val="a5"/>
              <w:ind w:firstLine="528"/>
              <w:jc w:val="both"/>
            </w:pPr>
            <w:r>
              <w:t xml:space="preserve">6. В случае если запрос котировок признан несостоявшимся, Заказчик вправе осуществить закупку товаров, работ, услуг, являвшихся предметом запроса котировок у единственного </w:t>
            </w:r>
            <w:r>
              <w:lastRenderedPageBreak/>
              <w:t>поставщика (подрядчика, исполнителя) без проведения торгов.</w:t>
            </w:r>
          </w:p>
          <w:p w:rsidR="00822AA3" w:rsidRDefault="00822AA3" w:rsidP="00822AA3">
            <w:pPr>
              <w:pStyle w:val="a5"/>
              <w:ind w:firstLine="528"/>
              <w:jc w:val="both"/>
            </w:pPr>
            <w:r>
              <w:t xml:space="preserve">7. </w:t>
            </w:r>
            <w:proofErr w:type="gramStart"/>
            <w:r>
              <w:t>В случае признания запроса котировок несостоявшимся, Заказчик в течение 3 (трех) дней со дня размещения протокола рассмотрения котировочных заявок (итоговый протокол) в единой информационной системе передает единственному участнику проект договора, который составляется путем включения в проект договора, прилагаемый к извещению о проведении запроса котировок, условий, в том числе о цене, предложенных таким участником в котировочной заявке.</w:t>
            </w:r>
            <w:proofErr w:type="gramEnd"/>
            <w:r>
              <w:t xml:space="preserve"> Цена договора не может превышать начальную (максимальную) цену, указанную в извещении о проведении запроса котировок. Такой участник не вправе отказаться от заключения договора.</w:t>
            </w:r>
          </w:p>
          <w:p w:rsidR="00822AA3" w:rsidRDefault="00822AA3" w:rsidP="00822AA3">
            <w:pPr>
              <w:pStyle w:val="a5"/>
              <w:ind w:firstLine="528"/>
              <w:jc w:val="both"/>
            </w:pPr>
            <w:r>
              <w:t xml:space="preserve">8. Единственный участник запроса котировок,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 xml:space="preserve">9. Договор с единственным участником запроса котировок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протокола рассмотрения котировочных заявок (итоговый протокол).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822AA3" w:rsidRDefault="00822AA3" w:rsidP="00822AA3">
            <w:pPr>
              <w:pStyle w:val="a5"/>
              <w:ind w:firstLine="528"/>
              <w:jc w:val="both"/>
            </w:pPr>
            <w:r>
              <w:t>10. Денежные средства или банковская гарантия внесенные в качестве обеспечения заявки на участие в запросе котировок, возвращаются участнику запроса котировок в течение пяти дней со дня заключения с ним договора.</w:t>
            </w:r>
          </w:p>
          <w:p w:rsidR="00822AA3" w:rsidRDefault="00822AA3" w:rsidP="00822AA3">
            <w:pPr>
              <w:pStyle w:val="a5"/>
              <w:ind w:firstLine="528"/>
              <w:jc w:val="both"/>
            </w:pPr>
            <w:r>
              <w:t xml:space="preserve">11. В случае если единственный участник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единственный участник запроса котировок признается уклонившимся от заключения договора. </w:t>
            </w:r>
          </w:p>
          <w:p w:rsidR="00822AA3" w:rsidRDefault="00822AA3" w:rsidP="00822AA3">
            <w:pPr>
              <w:pStyle w:val="a5"/>
              <w:ind w:firstLine="528"/>
              <w:jc w:val="both"/>
            </w:pPr>
            <w:r>
              <w:t>12. В случаях, если запрос котировок признан несостоявшимся и договор не заключен с единственным участником запроса котировок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w:t>
            </w:r>
          </w:p>
          <w:p w:rsidR="00D402CC" w:rsidRPr="00FB45A0" w:rsidRDefault="00822AA3" w:rsidP="00FF657F">
            <w:pPr>
              <w:pStyle w:val="a5"/>
              <w:tabs>
                <w:tab w:val="clear" w:pos="4677"/>
                <w:tab w:val="clear" w:pos="9355"/>
              </w:tabs>
              <w:ind w:firstLine="528"/>
              <w:jc w:val="both"/>
            </w:pPr>
            <w:r>
              <w:t>13. В случае</w:t>
            </w:r>
            <w:proofErr w:type="gramStart"/>
            <w:r>
              <w:t>,</w:t>
            </w:r>
            <w:proofErr w:type="gramEnd"/>
            <w: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w:t>
            </w:r>
            <w:r>
              <w:lastRenderedPageBreak/>
              <w:t xml:space="preserve">рассмотрения </w:t>
            </w:r>
            <w:r w:rsidR="00997014">
              <w:t xml:space="preserve">котировочных </w:t>
            </w:r>
            <w:r>
              <w:t>заявок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9" w:name="_Toc454968240"/>
      <w:bookmarkStart w:id="40" w:name="форма1"/>
      <w:bookmarkStart w:id="41"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FF657F" w:rsidRDefault="00FF657F"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9"/>
      <w:bookmarkEnd w:id="40"/>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2" w:name="_Форма_1_ЗАЯВКА"/>
      <w:bookmarkStart w:id="43" w:name="_Toc454968241"/>
      <w:bookmarkEnd w:id="42"/>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3"/>
      <w:r w:rsidR="00973EFA" w:rsidRPr="00CE4EDE">
        <w:rPr>
          <w:rFonts w:ascii="Times New Roman" w:eastAsia="MS Mincho" w:hAnsi="Times New Roman"/>
          <w:color w:val="auto"/>
          <w:kern w:val="32"/>
          <w:szCs w:val="24"/>
          <w:lang w:eastAsia="x-none"/>
        </w:rPr>
        <w:t xml:space="preserve"> </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4" w:name="_Письмо_о_подаче"/>
      <w:bookmarkStart w:id="45" w:name="_Заявка_о_подаче"/>
      <w:bookmarkStart w:id="46" w:name="_Toc255987071"/>
      <w:bookmarkStart w:id="47" w:name="_Toc263441572"/>
      <w:bookmarkStart w:id="48" w:name="_Toc269472558"/>
      <w:bookmarkStart w:id="49" w:name="_Toc305665989"/>
      <w:bookmarkEnd w:id="44"/>
      <w:bookmarkEnd w:id="45"/>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6"/>
      <w:bookmarkEnd w:id="47"/>
      <w:bookmarkEnd w:id="48"/>
      <w:bookmarkEnd w:id="49"/>
      <w:r>
        <w:t>ЗАПРОСЕ КОТИРОВОК</w:t>
      </w:r>
      <w:r w:rsidR="00973EFA">
        <w:t xml:space="preserve"> </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8C1E50">
        <w:t>___________</w:t>
      </w:r>
      <w:r w:rsidR="006F30DA">
        <w:t xml:space="preserve"> </w:t>
      </w:r>
      <w:r w:rsidR="006F30DA" w:rsidRPr="006F30DA">
        <w:rPr>
          <w:i/>
        </w:rPr>
        <w:t>(</w:t>
      </w:r>
      <w:r w:rsidR="00D45AD3" w:rsidRPr="006F30DA">
        <w:rPr>
          <w:i/>
        </w:rPr>
        <w:t xml:space="preserve">указать реестровый номер закупки </w:t>
      </w:r>
      <w:r w:rsidR="008C1E50">
        <w:rPr>
          <w:i/>
        </w:rPr>
        <w:t>в</w:t>
      </w:r>
      <w:r w:rsidR="00D45AD3" w:rsidRPr="006F30DA">
        <w:rPr>
          <w:i/>
        </w:rPr>
        <w:t xml:space="preserve"> ЕИС</w:t>
      </w:r>
      <w:r w:rsidR="006F30DA" w:rsidRPr="006F30DA">
        <w:rPr>
          <w:i/>
        </w:rPr>
        <w:t>)</w:t>
      </w:r>
      <w:r w:rsidR="00D45AD3">
        <w:t xml:space="preserve"> </w:t>
      </w:r>
      <w:r w:rsidRPr="005C24A0">
        <w:t xml:space="preserve"> о проведении </w:t>
      </w:r>
      <w:r w:rsidR="00973EFA">
        <w:t>З</w:t>
      </w:r>
      <w:r w:rsidRPr="006E6EC1">
        <w:t>апрос</w:t>
      </w:r>
      <w:r>
        <w:t>а</w:t>
      </w:r>
      <w:r w:rsidRPr="006E6EC1">
        <w:t xml:space="preserve"> </w:t>
      </w:r>
      <w:r w:rsidRPr="00BC4D74">
        <w:t>котировок</w:t>
      </w:r>
      <w:r w:rsidRPr="006E6EC1">
        <w:t xml:space="preserve">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w:t>
      </w:r>
      <w:r>
        <w:t xml:space="preserve"> </w:t>
      </w:r>
      <w:r w:rsidRPr="005C24A0">
        <w:t>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C919B0">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w:t>
      </w:r>
      <w:r w:rsidR="00166FC3">
        <w:t xml:space="preserve"> </w:t>
      </w:r>
      <w:proofErr w:type="gramStart"/>
      <w:r w:rsidR="00166FC3">
        <w:t>на</w:t>
      </w:r>
      <w:proofErr w:type="gramEnd"/>
      <w:r w:rsidR="00166FC3">
        <w:t xml:space="preserve"> </w:t>
      </w:r>
      <w:r w:rsidRPr="005C24A0">
        <w:t>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4B3E42" w:rsidRDefault="004B3E42" w:rsidP="00C919B0">
      <w:pPr>
        <w:ind w:firstLine="567"/>
        <w:jc w:val="both"/>
      </w:pPr>
      <w:r>
        <w:t>Настоящим декларирую соответствие ______________________</w:t>
      </w:r>
      <w:r w:rsidRPr="005C24A0">
        <w:t>(</w:t>
      </w:r>
      <w:r w:rsidRPr="00420795">
        <w:rPr>
          <w:i/>
        </w:rPr>
        <w:t xml:space="preserve">наименование </w:t>
      </w:r>
      <w:r>
        <w:rPr>
          <w:i/>
        </w:rPr>
        <w:t>Участник</w:t>
      </w:r>
      <w:r w:rsidRPr="00420795">
        <w:rPr>
          <w:i/>
        </w:rPr>
        <w:t xml:space="preserve">а </w:t>
      </w:r>
      <w:r>
        <w:rPr>
          <w:i/>
        </w:rPr>
        <w:t>З</w:t>
      </w:r>
      <w:r w:rsidRPr="006E6EC1">
        <w:rPr>
          <w:i/>
        </w:rPr>
        <w:t>апрос</w:t>
      </w:r>
      <w:r>
        <w:rPr>
          <w:i/>
        </w:rPr>
        <w:t>а</w:t>
      </w:r>
      <w:r w:rsidRPr="006E6EC1">
        <w:rPr>
          <w:i/>
        </w:rPr>
        <w:t xml:space="preserve"> </w:t>
      </w:r>
      <w:r w:rsidRPr="00BC4D74">
        <w:rPr>
          <w:i/>
        </w:rPr>
        <w:t>котировок</w:t>
      </w:r>
      <w:r w:rsidRPr="005C24A0">
        <w:t>)</w:t>
      </w:r>
      <w:r w:rsidR="006163E4">
        <w:t xml:space="preserve"> следующим требованиям:</w:t>
      </w:r>
      <w:r>
        <w:t xml:space="preserve"> </w:t>
      </w:r>
    </w:p>
    <w:p w:rsidR="00033898" w:rsidRDefault="006163E4" w:rsidP="00C919B0">
      <w:pPr>
        <w:ind w:firstLine="567"/>
        <w:jc w:val="both"/>
      </w:pPr>
      <w:proofErr w:type="gramStart"/>
      <w:r>
        <w:t xml:space="preserve">- </w:t>
      </w:r>
      <w:r w:rsidR="00846744">
        <w:t>отсутств</w:t>
      </w:r>
      <w:r>
        <w:t>ие</w:t>
      </w:r>
      <w:r w:rsidR="00033898">
        <w:t xml:space="preserve"> в </w:t>
      </w:r>
      <w:r w:rsidR="00033898" w:rsidRPr="00420795">
        <w:t>реестр</w:t>
      </w:r>
      <w:r w:rsidR="00846744">
        <w:t>е</w:t>
      </w:r>
      <w:r w:rsidR="00033898" w:rsidRPr="00420795">
        <w:t xml:space="preserve">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w:t>
      </w:r>
      <w:r w:rsidR="00846744">
        <w:t>е</w:t>
      </w:r>
      <w:r w:rsidR="00033898" w:rsidRPr="00420795">
        <w:t xml:space="preserve">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roofErr w:type="gramEnd"/>
    </w:p>
    <w:p w:rsidR="00033898" w:rsidRDefault="006163E4" w:rsidP="00C919B0">
      <w:pPr>
        <w:ind w:firstLine="567"/>
        <w:jc w:val="both"/>
      </w:pPr>
      <w:r>
        <w:t>-</w:t>
      </w:r>
      <w:r w:rsidR="00033898">
        <w:t xml:space="preserve"> соответств</w:t>
      </w:r>
      <w:r>
        <w:t>ие</w:t>
      </w:r>
      <w:r w:rsidR="00033898">
        <w:t xml:space="preserve">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68B3" w:rsidRDefault="006163E4" w:rsidP="00C919B0">
      <w:pPr>
        <w:ind w:firstLine="567"/>
        <w:jc w:val="both"/>
      </w:pPr>
      <w:r>
        <w:t xml:space="preserve">- </w:t>
      </w:r>
      <w:proofErr w:type="spellStart"/>
      <w:r>
        <w:t>непроведение</w:t>
      </w:r>
      <w:proofErr w:type="spellEnd"/>
      <w:r w:rsidR="00A568B3">
        <w:t xml:space="preserve"> </w:t>
      </w:r>
      <w:r w:rsidR="00A568B3" w:rsidRPr="00D9126A">
        <w:t>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t>;</w:t>
      </w:r>
    </w:p>
    <w:p w:rsidR="006163E4" w:rsidRDefault="006163E4" w:rsidP="00C919B0">
      <w:pPr>
        <w:ind w:firstLine="567"/>
        <w:jc w:val="both"/>
      </w:pPr>
      <w:r>
        <w:t xml:space="preserve">- </w:t>
      </w:r>
      <w:proofErr w:type="spellStart"/>
      <w:r>
        <w:t>н</w:t>
      </w:r>
      <w:r w:rsidRPr="00D9126A">
        <w:t>еприостановление</w:t>
      </w:r>
      <w:proofErr w:type="spellEnd"/>
      <w:r w:rsidRPr="00D9126A">
        <w:t xml:space="preserve"> деятельности участника закупки в порядке, предусмотренном </w:t>
      </w:r>
      <w:hyperlink r:id="rId17" w:history="1">
        <w:r w:rsidRPr="00D9126A">
          <w:rPr>
            <w:rStyle w:val="a3"/>
            <w:color w:val="auto"/>
          </w:rPr>
          <w:t>Кодексом</w:t>
        </w:r>
      </w:hyperlink>
      <w:r w:rsidRPr="00D9126A">
        <w:t xml:space="preserve">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r>
        <w:t>;</w:t>
      </w:r>
    </w:p>
    <w:p w:rsidR="006163E4" w:rsidRDefault="006163E4" w:rsidP="00C919B0">
      <w:pPr>
        <w:ind w:firstLine="567"/>
        <w:jc w:val="both"/>
      </w:pPr>
      <w:proofErr w:type="gramStart"/>
      <w:r>
        <w:t>- о</w:t>
      </w:r>
      <w:r w:rsidRPr="006163E4">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163E4">
        <w:t xml:space="preserve"> </w:t>
      </w:r>
      <w:proofErr w:type="gramStart"/>
      <w:r w:rsidRPr="006163E4">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163E4">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163E4">
        <w:t>указанных</w:t>
      </w:r>
      <w:proofErr w:type="gramEnd"/>
      <w:r w:rsidRPr="006163E4">
        <w:t xml:space="preserve"> недоимки, задолженности и решение по </w:t>
      </w:r>
      <w:r w:rsidRPr="006163E4">
        <w:lastRenderedPageBreak/>
        <w:t>такому заявлению на дату рассмотрения заявки на участие в определении поставщика (подрядчика, исполнителя) не принято</w:t>
      </w:r>
      <w:r>
        <w:t>;</w:t>
      </w:r>
    </w:p>
    <w:p w:rsidR="006163E4" w:rsidRDefault="006163E4" w:rsidP="00C919B0">
      <w:pPr>
        <w:ind w:firstLine="567"/>
        <w:jc w:val="both"/>
        <w:rPr>
          <w:bCs/>
        </w:rPr>
      </w:pPr>
      <w:r>
        <w:t xml:space="preserve">- </w:t>
      </w:r>
      <w:r>
        <w:rPr>
          <w:bCs/>
        </w:rPr>
        <w:t>в</w:t>
      </w:r>
      <w:r w:rsidRPr="00D9126A">
        <w:rPr>
          <w:bCs/>
        </w:rPr>
        <w:t xml:space="preserve">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r w:rsidR="002421D5">
        <w:rPr>
          <w:bCs/>
        </w:rPr>
        <w:t>;</w:t>
      </w:r>
    </w:p>
    <w:p w:rsidR="002421D5" w:rsidRDefault="002421D5" w:rsidP="00C919B0">
      <w:pPr>
        <w:ind w:firstLine="567"/>
        <w:jc w:val="both"/>
      </w:pPr>
      <w:r>
        <w:rPr>
          <w:bCs/>
        </w:rPr>
        <w:t>- обладание участника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B34AE8" w:rsidRPr="00386D3E" w:rsidRDefault="00B34AE8" w:rsidP="00C919B0">
      <w:pPr>
        <w:ind w:firstLine="567"/>
        <w:jc w:val="both"/>
      </w:pP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Pr="005C24A0" w:rsidRDefault="00386D3E"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50" w:name="_Форма_2"/>
      <w:bookmarkEnd w:id="50"/>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1"/>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Pr="005C24A0" w:rsidRDefault="00C919B0" w:rsidP="00BE7752">
            <w:r w:rsidRPr="00921E1F">
              <w:t>КПП, ОГРН, ОКПО, ОКОПФ, ОКТМО</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166FC3">
            <w:r>
              <w:t>1</w:t>
            </w:r>
            <w:r w:rsidR="00166FC3">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C919B0" w:rsidRPr="00CE4EDE" w:rsidRDefault="00C919B0" w:rsidP="00CE4EDE">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C919B0" w:rsidRPr="005C24A0" w:rsidRDefault="00C919B0" w:rsidP="00C919B0"/>
    <w:p w:rsidR="009A4DBA" w:rsidRDefault="00C919B0" w:rsidP="009A4DBA">
      <w:pPr>
        <w:jc w:val="right"/>
      </w:pPr>
      <w:r w:rsidRPr="005C24A0">
        <w:t xml:space="preserve">Приложение </w:t>
      </w:r>
      <w:r w:rsidR="009A4DBA">
        <w:t xml:space="preserve">№ 2 </w:t>
      </w:r>
    </w:p>
    <w:p w:rsidR="009A4DBA" w:rsidRDefault="00C919B0" w:rsidP="009A4DBA">
      <w:pPr>
        <w:jc w:val="right"/>
      </w:pPr>
      <w:r w:rsidRPr="005C24A0">
        <w:t xml:space="preserve">к Заявке на участие в </w:t>
      </w:r>
      <w:r w:rsidR="009A4DBA">
        <w:t>З</w:t>
      </w:r>
      <w:r w:rsidRPr="001F6088">
        <w:t>апрос</w:t>
      </w:r>
      <w:r>
        <w:t>е</w:t>
      </w:r>
      <w:r w:rsidRPr="001F6088">
        <w:t xml:space="preserve"> </w:t>
      </w:r>
      <w:r w:rsidRPr="00BC4D74">
        <w:t>котировок</w:t>
      </w:r>
      <w:r w:rsidRPr="005C24A0">
        <w:t xml:space="preserve"> </w:t>
      </w:r>
    </w:p>
    <w:p w:rsidR="009A4DBA" w:rsidRDefault="009A4DBA" w:rsidP="009A4DBA">
      <w:pPr>
        <w:jc w:val="right"/>
      </w:pPr>
    </w:p>
    <w:p w:rsidR="00C919B0" w:rsidRPr="005C24A0" w:rsidRDefault="00C919B0" w:rsidP="009A4DBA">
      <w:pPr>
        <w:jc w:val="right"/>
      </w:pPr>
      <w:r w:rsidRPr="005C24A0">
        <w:t>от «___» __________ 20___ г. № ______</w:t>
      </w:r>
    </w:p>
    <w:p w:rsidR="00C919B0" w:rsidRPr="005C24A0" w:rsidRDefault="00C919B0" w:rsidP="00C919B0"/>
    <w:p w:rsidR="00C919B0" w:rsidRPr="005C24A0" w:rsidRDefault="00C919B0" w:rsidP="00C919B0"/>
    <w:p w:rsidR="00C919B0" w:rsidRPr="005C24A0" w:rsidRDefault="00C919B0" w:rsidP="00C919B0">
      <w:pPr>
        <w:pStyle w:val="rvps1"/>
      </w:pPr>
      <w:bookmarkStart w:id="65" w:name="_Техническое_предложение_(Форма"/>
      <w:bookmarkStart w:id="66" w:name="_Toc235439567"/>
      <w:bookmarkStart w:id="67" w:name="_Toc305665991"/>
      <w:bookmarkEnd w:id="65"/>
      <w:r w:rsidRPr="005C24A0">
        <w:t>ТЕХНИКО-КОММЕРЧЕСКОЕ ПРЕДЛОЖЕНИЕ</w:t>
      </w:r>
      <w:bookmarkEnd w:id="66"/>
      <w:bookmarkEnd w:id="67"/>
    </w:p>
    <w:p w:rsidR="00C919B0" w:rsidRPr="005C24A0" w:rsidRDefault="00C919B0" w:rsidP="00C919B0"/>
    <w:p w:rsidR="008C1E50" w:rsidRDefault="008C1E50" w:rsidP="008C1E50">
      <w:pPr>
        <w:tabs>
          <w:tab w:val="left" w:pos="1620"/>
          <w:tab w:val="left" w:pos="2160"/>
        </w:tabs>
        <w:suppressAutoHyphens/>
        <w:spacing w:after="80"/>
        <w:ind w:firstLine="709"/>
        <w:jc w:val="both"/>
        <w:rPr>
          <w:b/>
          <w:sz w:val="22"/>
          <w:szCs w:val="22"/>
          <w:lang w:eastAsia="zh-CN"/>
        </w:rPr>
      </w:pPr>
      <w:r w:rsidRPr="00F75643">
        <w:rPr>
          <w:sz w:val="22"/>
          <w:szCs w:val="22"/>
          <w:lang w:eastAsia="zh-CN"/>
        </w:rPr>
        <w:t xml:space="preserve">Изучив документацию о </w:t>
      </w:r>
      <w:r>
        <w:rPr>
          <w:sz w:val="22"/>
          <w:szCs w:val="22"/>
          <w:lang w:eastAsia="zh-CN"/>
        </w:rPr>
        <w:t xml:space="preserve">запросе котировок </w:t>
      </w:r>
      <w:proofErr w:type="gramStart"/>
      <w:r w:rsidR="00DC6435">
        <w:rPr>
          <w:sz w:val="22"/>
          <w:szCs w:val="22"/>
          <w:lang w:eastAsia="zh-CN"/>
        </w:rPr>
        <w:t>на</w:t>
      </w:r>
      <w:proofErr w:type="gramEnd"/>
      <w:r w:rsidR="00DC6435">
        <w:rPr>
          <w:sz w:val="22"/>
          <w:szCs w:val="22"/>
          <w:lang w:eastAsia="zh-CN"/>
        </w:rPr>
        <w:t xml:space="preserve"> </w:t>
      </w:r>
      <w:r>
        <w:rPr>
          <w:sz w:val="22"/>
          <w:szCs w:val="22"/>
          <w:lang w:eastAsia="zh-CN"/>
        </w:rPr>
        <w:t>________________________________________</w:t>
      </w:r>
      <w:r w:rsidRPr="00F75643">
        <w:rPr>
          <w:bCs/>
          <w:lang w:eastAsia="zh-CN"/>
        </w:rPr>
        <w:t>____________________________</w:t>
      </w:r>
      <w:r w:rsidRPr="00F75643">
        <w:rPr>
          <w:sz w:val="22"/>
          <w:szCs w:val="22"/>
          <w:lang w:eastAsia="zh-CN"/>
        </w:rPr>
        <w:t>,</w:t>
      </w:r>
      <w:r w:rsidRPr="00F75643">
        <w:rPr>
          <w:b/>
          <w:sz w:val="22"/>
          <w:szCs w:val="22"/>
          <w:lang w:eastAsia="zh-CN"/>
        </w:rPr>
        <w:t xml:space="preserve"> </w:t>
      </w:r>
    </w:p>
    <w:p w:rsidR="008C1E50" w:rsidRPr="0078063C" w:rsidRDefault="008C1E50" w:rsidP="008C1E50">
      <w:pPr>
        <w:tabs>
          <w:tab w:val="left" w:pos="1620"/>
          <w:tab w:val="left" w:pos="2160"/>
        </w:tabs>
        <w:suppressAutoHyphens/>
        <w:spacing w:after="80"/>
        <w:jc w:val="both"/>
        <w:rPr>
          <w:b/>
          <w:i/>
          <w:lang w:eastAsia="zh-CN"/>
        </w:rPr>
      </w:pPr>
      <w:r w:rsidRPr="0078063C">
        <w:rPr>
          <w:i/>
          <w:vertAlign w:val="superscript"/>
          <w:lang w:eastAsia="zh-CN"/>
        </w:rPr>
        <w:t xml:space="preserve">                                                                                          (предмет закупки)</w:t>
      </w:r>
    </w:p>
    <w:p w:rsidR="008C1E50" w:rsidRPr="00F75643" w:rsidRDefault="008C1E50" w:rsidP="008C1E50">
      <w:pPr>
        <w:tabs>
          <w:tab w:val="left" w:pos="1620"/>
          <w:tab w:val="left" w:pos="2160"/>
        </w:tabs>
        <w:suppressAutoHyphens/>
        <w:spacing w:after="80"/>
        <w:jc w:val="both"/>
        <w:rPr>
          <w:b/>
          <w:szCs w:val="20"/>
          <w:vertAlign w:val="superscript"/>
          <w:lang w:eastAsia="zh-CN"/>
        </w:rPr>
      </w:pPr>
      <w:r w:rsidRPr="00F75643">
        <w:rPr>
          <w:b/>
          <w:sz w:val="22"/>
          <w:szCs w:val="22"/>
          <w:lang w:eastAsia="zh-CN"/>
        </w:rPr>
        <w:t>___________________________________</w:t>
      </w:r>
      <w:r>
        <w:rPr>
          <w:b/>
          <w:sz w:val="22"/>
          <w:szCs w:val="22"/>
          <w:lang w:eastAsia="zh-CN"/>
        </w:rPr>
        <w:t>__________________________________________</w:t>
      </w:r>
      <w:r w:rsidRPr="00F75643">
        <w:rPr>
          <w:b/>
          <w:sz w:val="22"/>
          <w:szCs w:val="22"/>
          <w:lang w:eastAsia="zh-CN"/>
        </w:rPr>
        <w:t>_____________,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 xml:space="preserve"> (полное наименование организации-участника закупки по учредительным документам)</w:t>
      </w:r>
    </w:p>
    <w:p w:rsidR="008C1E50" w:rsidRPr="00F75643" w:rsidRDefault="008C1E50" w:rsidP="008C1E50">
      <w:pPr>
        <w:suppressAutoHyphens/>
        <w:jc w:val="both"/>
        <w:rPr>
          <w:sz w:val="22"/>
          <w:szCs w:val="22"/>
          <w:vertAlign w:val="superscript"/>
          <w:lang w:eastAsia="zh-CN"/>
        </w:rPr>
      </w:pPr>
      <w:r w:rsidRPr="00F75643">
        <w:rPr>
          <w:sz w:val="22"/>
          <w:szCs w:val="22"/>
          <w:lang w:eastAsia="zh-CN"/>
        </w:rPr>
        <w:t>в лице __________________________________________________________________________</w:t>
      </w:r>
      <w:r>
        <w:rPr>
          <w:sz w:val="22"/>
          <w:szCs w:val="22"/>
          <w:lang w:eastAsia="zh-CN"/>
        </w:rPr>
        <w:t>________</w:t>
      </w:r>
      <w:r w:rsidRPr="00F75643">
        <w:rPr>
          <w:sz w:val="22"/>
          <w:szCs w:val="22"/>
          <w:lang w:eastAsia="zh-CN"/>
        </w:rPr>
        <w:t>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(наименование должности руководителя, его Фамилия, Имя, Отчество (полностью))</w:t>
      </w:r>
    </w:p>
    <w:p w:rsidR="008C1E50" w:rsidRDefault="008C1E50" w:rsidP="008C1E50">
      <w:pPr>
        <w:suppressAutoHyphens/>
        <w:jc w:val="both"/>
        <w:rPr>
          <w:sz w:val="22"/>
          <w:szCs w:val="22"/>
          <w:lang w:eastAsia="zh-CN"/>
        </w:rPr>
      </w:pPr>
      <w:proofErr w:type="gramStart"/>
      <w:r w:rsidRPr="00F75643">
        <w:rPr>
          <w:sz w:val="22"/>
          <w:szCs w:val="22"/>
          <w:lang w:eastAsia="zh-CN"/>
        </w:rPr>
        <w:t xml:space="preserve">обязуется в случае признания нас победителями закупки, подписать Договор </w:t>
      </w:r>
      <w:r>
        <w:rPr>
          <w:sz w:val="22"/>
          <w:szCs w:val="22"/>
          <w:lang w:eastAsia="zh-CN"/>
        </w:rPr>
        <w:t xml:space="preserve">на </w:t>
      </w:r>
      <w:r w:rsidRPr="00F75643">
        <w:rPr>
          <w:sz w:val="22"/>
          <w:szCs w:val="22"/>
          <w:lang w:eastAsia="zh-CN"/>
        </w:rPr>
        <w:t xml:space="preserve">  _______________________, на условиях, </w:t>
      </w:r>
      <w:r>
        <w:rPr>
          <w:sz w:val="22"/>
          <w:szCs w:val="22"/>
          <w:lang w:eastAsia="zh-CN"/>
        </w:rPr>
        <w:t xml:space="preserve">указанных в извещении о проведении запроса котировок </w:t>
      </w:r>
      <w:proofErr w:type="gramEnd"/>
    </w:p>
    <w:p w:rsidR="008C1E50" w:rsidRPr="0078063C" w:rsidRDefault="008C1E50" w:rsidP="008C1E50">
      <w:pPr>
        <w:suppressAutoHyphens/>
        <w:jc w:val="both"/>
        <w:rPr>
          <w:i/>
          <w:vertAlign w:val="superscript"/>
          <w:lang w:eastAsia="zh-CN"/>
        </w:rPr>
      </w:pPr>
      <w:r w:rsidRPr="0078063C">
        <w:rPr>
          <w:i/>
          <w:vertAlign w:val="superscript"/>
          <w:lang w:eastAsia="zh-CN"/>
        </w:rPr>
        <w:t>(предмет закупки)</w:t>
      </w:r>
    </w:p>
    <w:p w:rsidR="008C1E50" w:rsidRDefault="008C1E50" w:rsidP="008C1E50">
      <w:pPr>
        <w:suppressAutoHyphens/>
        <w:jc w:val="both"/>
        <w:rPr>
          <w:sz w:val="22"/>
          <w:szCs w:val="22"/>
          <w:lang w:eastAsia="zh-CN"/>
        </w:rPr>
      </w:pPr>
      <w:r>
        <w:rPr>
          <w:sz w:val="22"/>
          <w:szCs w:val="22"/>
          <w:lang w:eastAsia="zh-CN"/>
        </w:rPr>
        <w:t xml:space="preserve">________________________ </w:t>
      </w:r>
    </w:p>
    <w:p w:rsidR="008C1E50" w:rsidRPr="0078063C" w:rsidRDefault="008C1E50" w:rsidP="008C1E50">
      <w:pPr>
        <w:suppressAutoHyphens/>
        <w:jc w:val="both"/>
        <w:rPr>
          <w:i/>
          <w:vertAlign w:val="superscript"/>
          <w:lang w:eastAsia="zh-CN"/>
        </w:rPr>
      </w:pPr>
      <w:r>
        <w:rPr>
          <w:i/>
          <w:sz w:val="20"/>
          <w:szCs w:val="20"/>
          <w:lang w:eastAsia="zh-CN"/>
        </w:rPr>
        <w:t xml:space="preserve">      </w:t>
      </w:r>
      <w:r w:rsidRPr="0078063C">
        <w:rPr>
          <w:i/>
          <w:sz w:val="20"/>
          <w:szCs w:val="20"/>
          <w:lang w:eastAsia="zh-CN"/>
        </w:rPr>
        <w:t xml:space="preserve">   </w:t>
      </w:r>
      <w:r w:rsidRPr="0078063C">
        <w:rPr>
          <w:i/>
          <w:vertAlign w:val="superscript"/>
          <w:lang w:eastAsia="zh-CN"/>
        </w:rPr>
        <w:t xml:space="preserve">(предмет закупки)                                                          </w:t>
      </w:r>
    </w:p>
    <w:p w:rsidR="008C1E50" w:rsidRPr="00F75643" w:rsidRDefault="008C1E50" w:rsidP="008C1E50">
      <w:pPr>
        <w:suppressAutoHyphens/>
        <w:jc w:val="both"/>
        <w:rPr>
          <w:b/>
          <w:bCs/>
          <w:sz w:val="22"/>
          <w:szCs w:val="22"/>
          <w:lang w:eastAsia="zh-CN"/>
        </w:rPr>
      </w:pPr>
      <w:r>
        <w:rPr>
          <w:sz w:val="22"/>
          <w:szCs w:val="22"/>
          <w:lang w:eastAsia="zh-CN"/>
        </w:rPr>
        <w:t>по цене, предложенной нами и составляющей _________________________________________________________.</w:t>
      </w:r>
    </w:p>
    <w:p w:rsidR="008C1E50" w:rsidRPr="009F2D85" w:rsidRDefault="008C1E50" w:rsidP="008C1E50">
      <w:pPr>
        <w:widowControl w:val="0"/>
        <w:tabs>
          <w:tab w:val="left" w:pos="180"/>
          <w:tab w:val="left" w:pos="708"/>
        </w:tabs>
        <w:suppressAutoHyphens/>
        <w:autoSpaceDE w:val="0"/>
        <w:jc w:val="both"/>
        <w:rPr>
          <w:bCs/>
          <w:i/>
          <w:vertAlign w:val="superscript"/>
          <w:lang w:eastAsia="zh-CN"/>
        </w:rPr>
      </w:pPr>
      <w:r w:rsidRPr="00F75643">
        <w:rPr>
          <w:b/>
          <w:bCs/>
          <w:sz w:val="22"/>
          <w:szCs w:val="22"/>
          <w:lang w:eastAsia="zh-CN"/>
        </w:rPr>
        <w:tab/>
      </w:r>
      <w:r w:rsidRPr="00F75643">
        <w:rPr>
          <w:b/>
          <w:bCs/>
          <w:sz w:val="22"/>
          <w:szCs w:val="22"/>
          <w:lang w:eastAsia="zh-CN"/>
        </w:rPr>
        <w:tab/>
      </w:r>
      <w:r w:rsidRPr="009F2D85">
        <w:rPr>
          <w:bCs/>
          <w:i/>
          <w:vertAlign w:val="superscript"/>
          <w:lang w:eastAsia="zh-CN"/>
        </w:rPr>
        <w:t>(прописать предложенную цену)</w:t>
      </w:r>
    </w:p>
    <w:p w:rsidR="008C1E50" w:rsidRPr="00F75643" w:rsidRDefault="008C1E50" w:rsidP="008C1E50">
      <w:pPr>
        <w:widowControl w:val="0"/>
        <w:tabs>
          <w:tab w:val="left" w:pos="708"/>
        </w:tabs>
        <w:suppressAutoHyphens/>
        <w:autoSpaceDE w:val="0"/>
        <w:ind w:firstLine="11340"/>
        <w:jc w:val="both"/>
        <w:rPr>
          <w:b/>
          <w:bCs/>
          <w:sz w:val="22"/>
          <w:szCs w:val="22"/>
          <w:lang w:eastAsia="zh-CN"/>
        </w:rPr>
      </w:pPr>
    </w:p>
    <w:p w:rsidR="008C1E50" w:rsidRPr="00F75643" w:rsidRDefault="008C1E50" w:rsidP="008C1E50">
      <w:pPr>
        <w:widowControl w:val="0"/>
        <w:suppressAutoHyphens/>
        <w:autoSpaceDE w:val="0"/>
        <w:jc w:val="both"/>
        <w:rPr>
          <w:sz w:val="18"/>
          <w:szCs w:val="18"/>
          <w:lang w:eastAsia="zh-CN"/>
        </w:rPr>
      </w:pPr>
    </w:p>
    <w:p w:rsidR="008C1E50" w:rsidRPr="00F75643" w:rsidRDefault="008C1E50" w:rsidP="008C1E50">
      <w:pPr>
        <w:widowControl w:val="0"/>
        <w:suppressAutoHyphens/>
        <w:autoSpaceDE w:val="0"/>
        <w:jc w:val="both"/>
        <w:rPr>
          <w:b/>
          <w:i/>
          <w:sz w:val="20"/>
          <w:szCs w:val="20"/>
          <w:u w:val="single"/>
          <w:lang w:eastAsia="zh-CN"/>
        </w:rPr>
      </w:pPr>
    </w:p>
    <w:p w:rsidR="008C1E50" w:rsidRPr="00F75643" w:rsidRDefault="008C1E50" w:rsidP="008C1E50">
      <w:pPr>
        <w:widowControl w:val="0"/>
        <w:suppressAutoHyphens/>
        <w:autoSpaceDE w:val="0"/>
        <w:jc w:val="both"/>
        <w:rPr>
          <w:i/>
          <w:sz w:val="20"/>
          <w:szCs w:val="20"/>
          <w:lang w:eastAsia="zh-CN"/>
        </w:rPr>
      </w:pPr>
      <w:r w:rsidRPr="00F75643">
        <w:rPr>
          <w:i/>
          <w:sz w:val="20"/>
          <w:szCs w:val="20"/>
          <w:u w:val="single"/>
          <w:lang w:eastAsia="zh-CN"/>
        </w:rPr>
        <w:t>Примечание:</w:t>
      </w:r>
    </w:p>
    <w:p w:rsidR="008C1E50" w:rsidRPr="00F75643" w:rsidRDefault="008C1E50" w:rsidP="008C1E50">
      <w:pPr>
        <w:widowControl w:val="0"/>
        <w:suppressAutoHyphens/>
        <w:autoSpaceDE w:val="0"/>
        <w:jc w:val="both"/>
        <w:rPr>
          <w:i/>
          <w:sz w:val="20"/>
          <w:szCs w:val="20"/>
          <w:lang w:eastAsia="zh-CN"/>
        </w:rPr>
      </w:pPr>
      <w:r w:rsidRPr="00F75643">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C1E50" w:rsidRPr="00F75643" w:rsidRDefault="008C1E50" w:rsidP="008C1E50">
      <w:pPr>
        <w:widowControl w:val="0"/>
        <w:shd w:val="clear" w:color="auto" w:fill="FFFFFF"/>
        <w:suppressAutoHyphens/>
        <w:autoSpaceDE w:val="0"/>
        <w:ind w:right="-16"/>
        <w:jc w:val="both"/>
        <w:rPr>
          <w:sz w:val="20"/>
          <w:szCs w:val="20"/>
          <w:lang w:eastAsia="zh-CN"/>
        </w:rPr>
      </w:pPr>
      <w:r w:rsidRPr="00F75643">
        <w:rPr>
          <w:i/>
          <w:sz w:val="20"/>
          <w:szCs w:val="20"/>
          <w:lang w:eastAsia="zh-CN"/>
        </w:rPr>
        <w:t>Участник закупки  может приложить к данной форме более подробные расчеты цены Товара</w:t>
      </w:r>
    </w:p>
    <w:p w:rsidR="008C1E50" w:rsidRPr="00F75643" w:rsidRDefault="008C1E50" w:rsidP="008C1E50">
      <w:pPr>
        <w:widowControl w:val="0"/>
        <w:suppressAutoHyphens/>
        <w:autoSpaceDE w:val="0"/>
        <w:jc w:val="both"/>
        <w:rPr>
          <w:i/>
          <w:sz w:val="20"/>
          <w:szCs w:val="20"/>
          <w:lang w:eastAsia="zh-CN"/>
        </w:rPr>
      </w:pPr>
    </w:p>
    <w:p w:rsid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ind w:firstLine="709"/>
        <w:rPr>
          <w:sz w:val="22"/>
          <w:szCs w:val="22"/>
          <w:lang w:eastAsia="zh-CN"/>
        </w:rPr>
      </w:pPr>
    </w:p>
    <w:p w:rsidR="00F75643" w:rsidRPr="00F75643" w:rsidRDefault="00F75643" w:rsidP="00F75643">
      <w:pPr>
        <w:widowControl w:val="0"/>
        <w:shd w:val="clear" w:color="auto" w:fill="FFFFFF"/>
        <w:suppressAutoHyphens/>
        <w:autoSpaceDE w:val="0"/>
        <w:ind w:right="-16" w:firstLine="567"/>
        <w:rPr>
          <w:i/>
          <w:spacing w:val="1"/>
          <w:sz w:val="18"/>
          <w:szCs w:val="18"/>
          <w:lang w:eastAsia="zh-CN"/>
        </w:rPr>
      </w:pPr>
      <w:r w:rsidRPr="00F75643">
        <w:rPr>
          <w:spacing w:val="1"/>
          <w:sz w:val="22"/>
          <w:szCs w:val="22"/>
          <w:lang w:eastAsia="zh-CN"/>
        </w:rPr>
        <w:t xml:space="preserve">Руководитель </w:t>
      </w:r>
      <w:r w:rsidRPr="00F75643">
        <w:rPr>
          <w:color w:val="000000"/>
          <w:spacing w:val="-8"/>
          <w:sz w:val="22"/>
          <w:szCs w:val="22"/>
          <w:lang w:eastAsia="zh-CN"/>
        </w:rPr>
        <w:t xml:space="preserve">(уполномоченное лицо) </w:t>
      </w:r>
      <w:r w:rsidRPr="00F75643">
        <w:rPr>
          <w:spacing w:val="1"/>
          <w:sz w:val="22"/>
          <w:szCs w:val="22"/>
          <w:lang w:eastAsia="zh-CN"/>
        </w:rPr>
        <w:t>_____________________________________</w:t>
      </w:r>
    </w:p>
    <w:p w:rsidR="00F75643" w:rsidRPr="00F75643" w:rsidRDefault="00F75643" w:rsidP="00F75643">
      <w:pPr>
        <w:widowControl w:val="0"/>
        <w:suppressAutoHyphens/>
        <w:autoSpaceDE w:val="0"/>
        <w:ind w:firstLine="4500"/>
        <w:rPr>
          <w:sz w:val="22"/>
          <w:szCs w:val="22"/>
          <w:lang w:eastAsia="zh-CN"/>
        </w:rPr>
      </w:pPr>
      <w:r w:rsidRPr="00F75643">
        <w:rPr>
          <w:i/>
          <w:spacing w:val="1"/>
          <w:sz w:val="18"/>
          <w:szCs w:val="18"/>
          <w:lang w:eastAsia="zh-CN"/>
        </w:rPr>
        <w:t>Должность, Ф.И. О. , подпись</w:t>
      </w:r>
    </w:p>
    <w:p w:rsidR="00F75643" w:rsidRPr="00F75643" w:rsidRDefault="00F75643" w:rsidP="00F75643">
      <w:pPr>
        <w:widowControl w:val="0"/>
        <w:suppressAutoHyphens/>
        <w:autoSpaceDE w:val="0"/>
        <w:rPr>
          <w:i/>
          <w:sz w:val="22"/>
          <w:szCs w:val="22"/>
          <w:u w:val="single"/>
          <w:lang w:eastAsia="zh-CN"/>
        </w:rPr>
      </w:pPr>
      <w:r w:rsidRPr="00F75643">
        <w:rPr>
          <w:sz w:val="22"/>
          <w:szCs w:val="22"/>
          <w:lang w:eastAsia="zh-CN"/>
        </w:rPr>
        <w:t xml:space="preserve">          М.П.</w:t>
      </w:r>
      <w:r w:rsidRPr="00F75643">
        <w:rPr>
          <w:sz w:val="20"/>
          <w:szCs w:val="20"/>
        </w:rPr>
        <w:t xml:space="preserve"> </w:t>
      </w:r>
      <w:r>
        <w:rPr>
          <w:sz w:val="20"/>
          <w:szCs w:val="20"/>
        </w:rPr>
        <w:t>(при наличии печати)</w:t>
      </w:r>
    </w:p>
    <w:p w:rsidR="00C919B0" w:rsidRPr="005C24A0" w:rsidRDefault="00C919B0" w:rsidP="00C919B0"/>
    <w:p w:rsidR="00F75643" w:rsidRDefault="00F75643" w:rsidP="003E3167">
      <w:pPr>
        <w:jc w:val="both"/>
        <w:rPr>
          <w:color w:val="808080"/>
          <w:sz w:val="20"/>
          <w:szCs w:val="20"/>
        </w:rPr>
      </w:pPr>
    </w:p>
    <w:p w:rsidR="003E3167" w:rsidRPr="00921E1F" w:rsidRDefault="003E3167" w:rsidP="003E3167">
      <w:pPr>
        <w:jc w:val="both"/>
        <w:rPr>
          <w:i/>
          <w:color w:val="943634" w:themeColor="accent2" w:themeShade="BF"/>
        </w:rPr>
      </w:pPr>
      <w:r w:rsidRPr="00921E1F">
        <w:rPr>
          <w:i/>
          <w:color w:val="943634" w:themeColor="accent2" w:themeShade="BF"/>
        </w:rPr>
        <w:t>ИНСТРУКЦИИ ПО ЗАПОЛНЕНИЮ:</w:t>
      </w:r>
    </w:p>
    <w:p w:rsidR="008C1E50" w:rsidRDefault="008C1E50" w:rsidP="008C1E50">
      <w:pPr>
        <w:pStyle w:val="1"/>
        <w:keepLines w:val="0"/>
        <w:numPr>
          <w:ilvl w:val="0"/>
          <w:numId w:val="47"/>
        </w:numPr>
        <w:spacing w:before="240" w:after="120"/>
        <w:ind w:left="0" w:firstLine="0"/>
        <w:rPr>
          <w:rFonts w:ascii="Times New Roman" w:hAnsi="Times New Roman"/>
          <w:b w:val="0"/>
          <w:bCs w:val="0"/>
          <w:i/>
          <w:color w:val="943634" w:themeColor="accent2" w:themeShade="BF"/>
          <w:sz w:val="24"/>
          <w:szCs w:val="24"/>
        </w:rPr>
      </w:pPr>
      <w:bookmarkStart w:id="68" w:name="_Форма_4_РЕКОМЕНДУЕМАЯ"/>
      <w:bookmarkStart w:id="69" w:name="_Toc454968244"/>
      <w:bookmarkStart w:id="70" w:name="_Ref313304436"/>
      <w:bookmarkStart w:id="71" w:name="_Toc314507388"/>
      <w:bookmarkStart w:id="72" w:name="_Toc322209429"/>
      <w:bookmarkEnd w:id="68"/>
      <w:r w:rsidRPr="008C1E50">
        <w:rPr>
          <w:rFonts w:ascii="Times New Roman" w:hAnsi="Times New Roman"/>
          <w:b w:val="0"/>
          <w:bCs w:val="0"/>
          <w:i/>
          <w:color w:val="943634" w:themeColor="accent2" w:themeShade="BF"/>
          <w:sz w:val="24"/>
          <w:szCs w:val="24"/>
        </w:rPr>
        <w:t>Данные инструкции не следует воспроизводить в документах, подготовленных Участником.</w:t>
      </w:r>
    </w:p>
    <w:p w:rsidR="008C1E50" w:rsidRDefault="008C1E50" w:rsidP="008C1E50">
      <w:pPr>
        <w:pStyle w:val="1"/>
        <w:keepLines w:val="0"/>
        <w:spacing w:before="240" w:after="120"/>
        <w:ind w:left="792"/>
        <w:rPr>
          <w:rFonts w:ascii="Times New Roman" w:eastAsia="MS Mincho" w:hAnsi="Times New Roman"/>
          <w:color w:val="auto"/>
          <w:kern w:val="32"/>
          <w:szCs w:val="24"/>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Pr="008C1E50" w:rsidRDefault="008C1E50" w:rsidP="008C1E50">
      <w:pPr>
        <w:rPr>
          <w:lang w:eastAsia="x-none"/>
        </w:rPr>
      </w:pPr>
    </w:p>
    <w:p w:rsidR="00C919B0" w:rsidRPr="00CE4EDE" w:rsidRDefault="00C919B0" w:rsidP="008C1E50">
      <w:pPr>
        <w:pStyle w:val="1"/>
        <w:keepLines w:val="0"/>
        <w:spacing w:before="240" w:after="120"/>
        <w:ind w:left="792"/>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Форма 4 РЕКОМЕНДУЕМАЯ ФОРМА ЗАПРОСА РАЗЪЯСНЕНИЙ ИЗВЕЩЕНИЯ О ЗАКУПКЕ</w:t>
      </w:r>
      <w:bookmarkEnd w:id="69"/>
    </w:p>
    <w:p w:rsidR="00C919B0" w:rsidRPr="005C24A0" w:rsidRDefault="00C919B0" w:rsidP="00C919B0"/>
    <w:p w:rsidR="00C919B0" w:rsidRPr="005C24A0" w:rsidRDefault="00C919B0" w:rsidP="00C919B0">
      <w:pPr>
        <w:jc w:val="center"/>
      </w:pPr>
      <w:r w:rsidRPr="005C24A0">
        <w:t xml:space="preserve">РЕКОМЕНДУЕМАЯ ФОРМА ЗАПРОСА РАЗЪЯСНЕНИЙ </w:t>
      </w:r>
      <w:bookmarkEnd w:id="70"/>
      <w:bookmarkEnd w:id="71"/>
      <w:r>
        <w:t>ИЗВЕЩЕНИЯ</w:t>
      </w:r>
    </w:p>
    <w:p w:rsidR="00C919B0" w:rsidRPr="005C24A0" w:rsidRDefault="00C919B0" w:rsidP="00C919B0">
      <w:pPr>
        <w:jc w:val="center"/>
      </w:pPr>
      <w:r w:rsidRPr="005C24A0">
        <w:t>О ЗАКУПКЕ</w:t>
      </w:r>
      <w:bookmarkEnd w:id="72"/>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54968246"/>
      <w:bookmarkStart w:id="81" w:name="форма6"/>
      <w:bookmarkEnd w:id="73"/>
      <w:bookmarkEnd w:id="74"/>
      <w:bookmarkEnd w:id="75"/>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2" w:name="_Форма_7_План_1"/>
      <w:bookmarkStart w:id="83" w:name="_Форма_6_План"/>
      <w:bookmarkStart w:id="84" w:name="_РАЗДЕЛ_IV._Техническое"/>
      <w:bookmarkStart w:id="85" w:name="_Toc454968248"/>
      <w:bookmarkEnd w:id="76"/>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5C210F" w:rsidRPr="005C210F" w:rsidRDefault="005C210F" w:rsidP="005C210F">
      <w:pPr>
        <w:ind w:firstLine="426"/>
        <w:rPr>
          <w:rFonts w:eastAsia="MS Mincho"/>
          <w:b/>
          <w:sz w:val="28"/>
          <w:szCs w:val="28"/>
          <w:lang w:eastAsia="x-none"/>
        </w:rPr>
      </w:pPr>
      <w:r w:rsidRPr="005C210F">
        <w:rPr>
          <w:rFonts w:eastAsia="MS Mincho"/>
          <w:b/>
          <w:color w:val="17365D"/>
          <w:kern w:val="32"/>
          <w:sz w:val="28"/>
          <w:szCs w:val="28"/>
          <w:lang w:eastAsia="x-none"/>
        </w:rPr>
        <w:t>Раздел</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7</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Обоснование начальной (максимальной) цены договора (отдельный файл)</w:t>
      </w: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EC9" w:rsidRDefault="00E17EC9" w:rsidP="00C919B0">
      <w:r>
        <w:separator/>
      </w:r>
    </w:p>
  </w:endnote>
  <w:endnote w:type="continuationSeparator" w:id="0">
    <w:p w:rsidR="00E17EC9" w:rsidRDefault="00E17EC9"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Times New Roman CYR">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2421D5" w:rsidRDefault="002421D5">
        <w:pPr>
          <w:pStyle w:val="a7"/>
          <w:jc w:val="right"/>
        </w:pPr>
        <w:r>
          <w:fldChar w:fldCharType="begin"/>
        </w:r>
        <w:r>
          <w:instrText>PAGE   \* MERGEFORMAT</w:instrText>
        </w:r>
        <w:r>
          <w:fldChar w:fldCharType="separate"/>
        </w:r>
        <w:r w:rsidR="009C2D46">
          <w:rPr>
            <w:noProof/>
          </w:rPr>
          <w:t>29</w:t>
        </w:r>
        <w:r>
          <w:fldChar w:fldCharType="end"/>
        </w:r>
      </w:p>
    </w:sdtContent>
  </w:sdt>
  <w:p w:rsidR="002421D5" w:rsidRDefault="002421D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EC9" w:rsidRDefault="00E17EC9" w:rsidP="00C919B0">
      <w:r>
        <w:separator/>
      </w:r>
    </w:p>
  </w:footnote>
  <w:footnote w:type="continuationSeparator" w:id="0">
    <w:p w:rsidR="00E17EC9" w:rsidRDefault="00E17EC9"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Symbol"/>
      </w:rPr>
    </w:lvl>
    <w:lvl w:ilvl="1">
      <w:start w:val="1"/>
      <w:numFmt w:val="decimal"/>
      <w:lvlText w:val="%1.%2"/>
      <w:lvlJc w:val="left"/>
      <w:pPr>
        <w:tabs>
          <w:tab w:val="num" w:pos="0"/>
        </w:tabs>
        <w:ind w:left="840" w:hanging="480"/>
      </w:pPr>
      <w:rPr>
        <w:rFonts w:ascii="Courier New" w:hAnsi="Courier New" w:cs="Courier New"/>
      </w:rPr>
    </w:lvl>
    <w:lvl w:ilvl="2">
      <w:start w:val="1"/>
      <w:numFmt w:val="decimal"/>
      <w:lvlText w:val="%1.%2.%3"/>
      <w:lvlJc w:val="left"/>
      <w:pPr>
        <w:tabs>
          <w:tab w:val="num" w:pos="0"/>
        </w:tabs>
        <w:ind w:left="1080" w:hanging="720"/>
      </w:pPr>
      <w:rPr>
        <w:rFonts w:ascii="Wingdings" w:hAnsi="Wingdings" w:cs="Wingding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0000003"/>
    <w:multiLevelType w:val="singleLevel"/>
    <w:tmpl w:val="00000003"/>
    <w:lvl w:ilvl="0">
      <w:start w:val="1"/>
      <w:numFmt w:val="bullet"/>
      <w:lvlText w:val=""/>
      <w:lvlJc w:val="left"/>
      <w:pPr>
        <w:tabs>
          <w:tab w:val="num" w:pos="0"/>
        </w:tabs>
        <w:ind w:left="720" w:hanging="360"/>
      </w:pPr>
      <w:rPr>
        <w:rFonts w:ascii="Symbol" w:hAnsi="Symbol" w:cs="Symbol"/>
      </w:rPr>
    </w:lvl>
  </w:abstractNum>
  <w:abstractNum w:abstractNumId="2">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281525"/>
    <w:multiLevelType w:val="hybridMultilevel"/>
    <w:tmpl w:val="69C87ABE"/>
    <w:lvl w:ilvl="0" w:tplc="AA8C2B38">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D114EF5"/>
    <w:multiLevelType w:val="hybridMultilevel"/>
    <w:tmpl w:val="68FA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36"/>
  </w:num>
  <w:num w:numId="3">
    <w:abstractNumId w:val="43"/>
  </w:num>
  <w:num w:numId="4">
    <w:abstractNumId w:val="2"/>
  </w:num>
  <w:num w:numId="5">
    <w:abstractNumId w:val="20"/>
  </w:num>
  <w:num w:numId="6">
    <w:abstractNumId w:val="41"/>
  </w:num>
  <w:num w:numId="7">
    <w:abstractNumId w:val="6"/>
  </w:num>
  <w:num w:numId="8">
    <w:abstractNumId w:val="27"/>
  </w:num>
  <w:num w:numId="9">
    <w:abstractNumId w:val="21"/>
  </w:num>
  <w:num w:numId="10">
    <w:abstractNumId w:val="11"/>
  </w:num>
  <w:num w:numId="11">
    <w:abstractNumId w:val="3"/>
  </w:num>
  <w:num w:numId="12">
    <w:abstractNumId w:val="32"/>
  </w:num>
  <w:num w:numId="13">
    <w:abstractNumId w:val="14"/>
  </w:num>
  <w:num w:numId="14">
    <w:abstractNumId w:val="19"/>
  </w:num>
  <w:num w:numId="15">
    <w:abstractNumId w:val="44"/>
  </w:num>
  <w:num w:numId="16">
    <w:abstractNumId w:val="46"/>
  </w:num>
  <w:num w:numId="17">
    <w:abstractNumId w:val="25"/>
  </w:num>
  <w:num w:numId="18">
    <w:abstractNumId w:val="39"/>
  </w:num>
  <w:num w:numId="19">
    <w:abstractNumId w:val="42"/>
  </w:num>
  <w:num w:numId="20">
    <w:abstractNumId w:val="37"/>
  </w:num>
  <w:num w:numId="21">
    <w:abstractNumId w:val="38"/>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9"/>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26"/>
  </w:num>
  <w:num w:numId="34">
    <w:abstractNumId w:val="35"/>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24"/>
  </w:num>
  <w:num w:numId="42">
    <w:abstractNumId w:val="28"/>
  </w:num>
  <w:num w:numId="43">
    <w:abstractNumId w:val="22"/>
  </w:num>
  <w:num w:numId="44">
    <w:abstractNumId w:val="29"/>
  </w:num>
  <w:num w:numId="45">
    <w:abstractNumId w:val="18"/>
  </w:num>
  <w:num w:numId="46">
    <w:abstractNumId w:val="30"/>
  </w:num>
  <w:num w:numId="47">
    <w:abstractNumId w:val="47"/>
  </w:num>
  <w:num w:numId="48">
    <w:abstractNumId w:val="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301BD"/>
    <w:rsid w:val="00033898"/>
    <w:rsid w:val="00036F9B"/>
    <w:rsid w:val="00041D9F"/>
    <w:rsid w:val="00046CE4"/>
    <w:rsid w:val="000471A8"/>
    <w:rsid w:val="00065F9B"/>
    <w:rsid w:val="000762DB"/>
    <w:rsid w:val="00090A72"/>
    <w:rsid w:val="000A1291"/>
    <w:rsid w:val="000B481F"/>
    <w:rsid w:val="000B51E5"/>
    <w:rsid w:val="000B74B2"/>
    <w:rsid w:val="000C387A"/>
    <w:rsid w:val="000D1F0F"/>
    <w:rsid w:val="000D39CD"/>
    <w:rsid w:val="000D7B63"/>
    <w:rsid w:val="000E045F"/>
    <w:rsid w:val="000E241D"/>
    <w:rsid w:val="000F0893"/>
    <w:rsid w:val="000F22C6"/>
    <w:rsid w:val="000F403C"/>
    <w:rsid w:val="001055EE"/>
    <w:rsid w:val="0010588F"/>
    <w:rsid w:val="00106F67"/>
    <w:rsid w:val="00110CD5"/>
    <w:rsid w:val="00116649"/>
    <w:rsid w:val="00121396"/>
    <w:rsid w:val="00131837"/>
    <w:rsid w:val="00133058"/>
    <w:rsid w:val="00141430"/>
    <w:rsid w:val="00141FF6"/>
    <w:rsid w:val="00154AB8"/>
    <w:rsid w:val="00156DCF"/>
    <w:rsid w:val="001644D7"/>
    <w:rsid w:val="00164C9C"/>
    <w:rsid w:val="00166FC3"/>
    <w:rsid w:val="00171DFD"/>
    <w:rsid w:val="00172AC5"/>
    <w:rsid w:val="00173AAA"/>
    <w:rsid w:val="00177C6C"/>
    <w:rsid w:val="001A259D"/>
    <w:rsid w:val="001A2725"/>
    <w:rsid w:val="001A7DA4"/>
    <w:rsid w:val="001C20F7"/>
    <w:rsid w:val="001C3ECA"/>
    <w:rsid w:val="001C418C"/>
    <w:rsid w:val="001D190A"/>
    <w:rsid w:val="001D1C41"/>
    <w:rsid w:val="001D468D"/>
    <w:rsid w:val="001D5305"/>
    <w:rsid w:val="001F48F8"/>
    <w:rsid w:val="001F55AC"/>
    <w:rsid w:val="00207F44"/>
    <w:rsid w:val="00210BE8"/>
    <w:rsid w:val="00210C0C"/>
    <w:rsid w:val="00212EAF"/>
    <w:rsid w:val="002309AA"/>
    <w:rsid w:val="002421D5"/>
    <w:rsid w:val="00253C6B"/>
    <w:rsid w:val="002624F3"/>
    <w:rsid w:val="00262748"/>
    <w:rsid w:val="00272E0E"/>
    <w:rsid w:val="002758DB"/>
    <w:rsid w:val="00277434"/>
    <w:rsid w:val="002939C9"/>
    <w:rsid w:val="002953DC"/>
    <w:rsid w:val="002B7D9E"/>
    <w:rsid w:val="002C2FF1"/>
    <w:rsid w:val="002C5625"/>
    <w:rsid w:val="002C682F"/>
    <w:rsid w:val="002D63E7"/>
    <w:rsid w:val="002D666B"/>
    <w:rsid w:val="002D7B12"/>
    <w:rsid w:val="002E136B"/>
    <w:rsid w:val="002E2BD0"/>
    <w:rsid w:val="002E38F1"/>
    <w:rsid w:val="002E68DB"/>
    <w:rsid w:val="002E7EC4"/>
    <w:rsid w:val="002F3AF3"/>
    <w:rsid w:val="002F4502"/>
    <w:rsid w:val="00300274"/>
    <w:rsid w:val="00301017"/>
    <w:rsid w:val="00315D0E"/>
    <w:rsid w:val="00322429"/>
    <w:rsid w:val="003239A8"/>
    <w:rsid w:val="0033290C"/>
    <w:rsid w:val="0034674E"/>
    <w:rsid w:val="0036189D"/>
    <w:rsid w:val="00366778"/>
    <w:rsid w:val="00370886"/>
    <w:rsid w:val="00373084"/>
    <w:rsid w:val="003744FA"/>
    <w:rsid w:val="003757E5"/>
    <w:rsid w:val="00377345"/>
    <w:rsid w:val="003814A2"/>
    <w:rsid w:val="0038202D"/>
    <w:rsid w:val="00382DB6"/>
    <w:rsid w:val="003836C5"/>
    <w:rsid w:val="00386996"/>
    <w:rsid w:val="00386D3E"/>
    <w:rsid w:val="003920E2"/>
    <w:rsid w:val="003A4FB9"/>
    <w:rsid w:val="003A75EF"/>
    <w:rsid w:val="003C31A6"/>
    <w:rsid w:val="003C39F6"/>
    <w:rsid w:val="003C50EC"/>
    <w:rsid w:val="003C54A2"/>
    <w:rsid w:val="003D54FE"/>
    <w:rsid w:val="003D604E"/>
    <w:rsid w:val="003E0F8E"/>
    <w:rsid w:val="003E2151"/>
    <w:rsid w:val="003E3167"/>
    <w:rsid w:val="003F16BC"/>
    <w:rsid w:val="00405FCC"/>
    <w:rsid w:val="00414416"/>
    <w:rsid w:val="00420ABF"/>
    <w:rsid w:val="00422DA9"/>
    <w:rsid w:val="00425570"/>
    <w:rsid w:val="00437824"/>
    <w:rsid w:val="004402C9"/>
    <w:rsid w:val="004423AA"/>
    <w:rsid w:val="00442F02"/>
    <w:rsid w:val="00464194"/>
    <w:rsid w:val="00465BA7"/>
    <w:rsid w:val="00466B6F"/>
    <w:rsid w:val="00472AEC"/>
    <w:rsid w:val="00474E79"/>
    <w:rsid w:val="00475BE5"/>
    <w:rsid w:val="00477C27"/>
    <w:rsid w:val="00480400"/>
    <w:rsid w:val="0048404C"/>
    <w:rsid w:val="004876AD"/>
    <w:rsid w:val="004876CD"/>
    <w:rsid w:val="004A2BC0"/>
    <w:rsid w:val="004B1231"/>
    <w:rsid w:val="004B2952"/>
    <w:rsid w:val="004B3E42"/>
    <w:rsid w:val="004B65DE"/>
    <w:rsid w:val="004C272A"/>
    <w:rsid w:val="004C5B49"/>
    <w:rsid w:val="004C6C6A"/>
    <w:rsid w:val="004C706F"/>
    <w:rsid w:val="004C781C"/>
    <w:rsid w:val="004D0094"/>
    <w:rsid w:val="004D4D74"/>
    <w:rsid w:val="004E520F"/>
    <w:rsid w:val="004E7446"/>
    <w:rsid w:val="00501622"/>
    <w:rsid w:val="00503123"/>
    <w:rsid w:val="005038D9"/>
    <w:rsid w:val="00503BDE"/>
    <w:rsid w:val="0052276C"/>
    <w:rsid w:val="005240C8"/>
    <w:rsid w:val="00534728"/>
    <w:rsid w:val="00536908"/>
    <w:rsid w:val="00545134"/>
    <w:rsid w:val="00547888"/>
    <w:rsid w:val="005536E2"/>
    <w:rsid w:val="005572EB"/>
    <w:rsid w:val="005625A9"/>
    <w:rsid w:val="00566AB7"/>
    <w:rsid w:val="005707E8"/>
    <w:rsid w:val="00572570"/>
    <w:rsid w:val="00586787"/>
    <w:rsid w:val="00591384"/>
    <w:rsid w:val="00593697"/>
    <w:rsid w:val="005A7197"/>
    <w:rsid w:val="005B18B4"/>
    <w:rsid w:val="005B79B3"/>
    <w:rsid w:val="005C02A7"/>
    <w:rsid w:val="005C1285"/>
    <w:rsid w:val="005C210F"/>
    <w:rsid w:val="005C6F00"/>
    <w:rsid w:val="005D08DA"/>
    <w:rsid w:val="005D269F"/>
    <w:rsid w:val="005E29A4"/>
    <w:rsid w:val="005E47C5"/>
    <w:rsid w:val="006019F1"/>
    <w:rsid w:val="00601C51"/>
    <w:rsid w:val="00606725"/>
    <w:rsid w:val="006071EF"/>
    <w:rsid w:val="00611B17"/>
    <w:rsid w:val="00614867"/>
    <w:rsid w:val="006163E4"/>
    <w:rsid w:val="00627EDD"/>
    <w:rsid w:val="00632D88"/>
    <w:rsid w:val="006354DA"/>
    <w:rsid w:val="00642F04"/>
    <w:rsid w:val="006529D4"/>
    <w:rsid w:val="0066756C"/>
    <w:rsid w:val="00667B87"/>
    <w:rsid w:val="0067289D"/>
    <w:rsid w:val="00674BEC"/>
    <w:rsid w:val="0068055D"/>
    <w:rsid w:val="00683185"/>
    <w:rsid w:val="00683267"/>
    <w:rsid w:val="00686A50"/>
    <w:rsid w:val="006916F6"/>
    <w:rsid w:val="00694F1A"/>
    <w:rsid w:val="006B060A"/>
    <w:rsid w:val="006B5754"/>
    <w:rsid w:val="006B5CD2"/>
    <w:rsid w:val="006B6160"/>
    <w:rsid w:val="006D04B6"/>
    <w:rsid w:val="006D0B46"/>
    <w:rsid w:val="006D49D2"/>
    <w:rsid w:val="006D640C"/>
    <w:rsid w:val="006D7348"/>
    <w:rsid w:val="006E1FAC"/>
    <w:rsid w:val="006E6168"/>
    <w:rsid w:val="006E6CD6"/>
    <w:rsid w:val="006F30DA"/>
    <w:rsid w:val="006F43D8"/>
    <w:rsid w:val="006F4562"/>
    <w:rsid w:val="0070296B"/>
    <w:rsid w:val="0070350A"/>
    <w:rsid w:val="00705788"/>
    <w:rsid w:val="00722ED4"/>
    <w:rsid w:val="00725360"/>
    <w:rsid w:val="007259E5"/>
    <w:rsid w:val="007323C1"/>
    <w:rsid w:val="0073560E"/>
    <w:rsid w:val="007444F5"/>
    <w:rsid w:val="007607DA"/>
    <w:rsid w:val="00760A6F"/>
    <w:rsid w:val="00763466"/>
    <w:rsid w:val="00763924"/>
    <w:rsid w:val="00763CB8"/>
    <w:rsid w:val="007663E0"/>
    <w:rsid w:val="0078173E"/>
    <w:rsid w:val="00785A2D"/>
    <w:rsid w:val="00794F66"/>
    <w:rsid w:val="007C4D54"/>
    <w:rsid w:val="007C5786"/>
    <w:rsid w:val="007C6AC1"/>
    <w:rsid w:val="007D2062"/>
    <w:rsid w:val="007D31C6"/>
    <w:rsid w:val="007F4C08"/>
    <w:rsid w:val="007F7896"/>
    <w:rsid w:val="008041C9"/>
    <w:rsid w:val="008055B0"/>
    <w:rsid w:val="00807D0F"/>
    <w:rsid w:val="00807E10"/>
    <w:rsid w:val="00811013"/>
    <w:rsid w:val="00812D34"/>
    <w:rsid w:val="00822AA3"/>
    <w:rsid w:val="00822C2E"/>
    <w:rsid w:val="00830695"/>
    <w:rsid w:val="00831700"/>
    <w:rsid w:val="00832469"/>
    <w:rsid w:val="0083463D"/>
    <w:rsid w:val="00844698"/>
    <w:rsid w:val="00846744"/>
    <w:rsid w:val="008467D9"/>
    <w:rsid w:val="008660CB"/>
    <w:rsid w:val="00871084"/>
    <w:rsid w:val="00876939"/>
    <w:rsid w:val="00885020"/>
    <w:rsid w:val="00885A35"/>
    <w:rsid w:val="00887744"/>
    <w:rsid w:val="008879C6"/>
    <w:rsid w:val="0089051D"/>
    <w:rsid w:val="008A1E96"/>
    <w:rsid w:val="008A674B"/>
    <w:rsid w:val="008B375F"/>
    <w:rsid w:val="008B629A"/>
    <w:rsid w:val="008C1E50"/>
    <w:rsid w:val="008C655C"/>
    <w:rsid w:val="008F0742"/>
    <w:rsid w:val="008F16E4"/>
    <w:rsid w:val="009013E2"/>
    <w:rsid w:val="00903AFC"/>
    <w:rsid w:val="00921E1F"/>
    <w:rsid w:val="009243ED"/>
    <w:rsid w:val="00926CC5"/>
    <w:rsid w:val="00927A21"/>
    <w:rsid w:val="00931D1E"/>
    <w:rsid w:val="00932C40"/>
    <w:rsid w:val="00934F2B"/>
    <w:rsid w:val="00950DF0"/>
    <w:rsid w:val="009511B4"/>
    <w:rsid w:val="0095214A"/>
    <w:rsid w:val="009547B0"/>
    <w:rsid w:val="009602B7"/>
    <w:rsid w:val="00964C24"/>
    <w:rsid w:val="00964CB0"/>
    <w:rsid w:val="009719F5"/>
    <w:rsid w:val="00971BB1"/>
    <w:rsid w:val="00973EFA"/>
    <w:rsid w:val="0097697C"/>
    <w:rsid w:val="00981092"/>
    <w:rsid w:val="00982C86"/>
    <w:rsid w:val="00984C5A"/>
    <w:rsid w:val="00986EDA"/>
    <w:rsid w:val="0099229F"/>
    <w:rsid w:val="00992677"/>
    <w:rsid w:val="0099699D"/>
    <w:rsid w:val="00997014"/>
    <w:rsid w:val="00997175"/>
    <w:rsid w:val="009A1E87"/>
    <w:rsid w:val="009A3664"/>
    <w:rsid w:val="009A4DBA"/>
    <w:rsid w:val="009A655F"/>
    <w:rsid w:val="009A78EC"/>
    <w:rsid w:val="009B083D"/>
    <w:rsid w:val="009C2D46"/>
    <w:rsid w:val="009D19C0"/>
    <w:rsid w:val="009D5A42"/>
    <w:rsid w:val="009E375B"/>
    <w:rsid w:val="009E5836"/>
    <w:rsid w:val="009F378A"/>
    <w:rsid w:val="009F4645"/>
    <w:rsid w:val="009F5797"/>
    <w:rsid w:val="00A02989"/>
    <w:rsid w:val="00A07829"/>
    <w:rsid w:val="00A165E9"/>
    <w:rsid w:val="00A212CA"/>
    <w:rsid w:val="00A26468"/>
    <w:rsid w:val="00A315AC"/>
    <w:rsid w:val="00A3365D"/>
    <w:rsid w:val="00A34CEF"/>
    <w:rsid w:val="00A448BF"/>
    <w:rsid w:val="00A53680"/>
    <w:rsid w:val="00A568B3"/>
    <w:rsid w:val="00A63314"/>
    <w:rsid w:val="00A6422A"/>
    <w:rsid w:val="00A71264"/>
    <w:rsid w:val="00A82328"/>
    <w:rsid w:val="00A86211"/>
    <w:rsid w:val="00A93000"/>
    <w:rsid w:val="00A96AA6"/>
    <w:rsid w:val="00AA16F4"/>
    <w:rsid w:val="00AA46B1"/>
    <w:rsid w:val="00AA57E7"/>
    <w:rsid w:val="00AA6202"/>
    <w:rsid w:val="00AA7395"/>
    <w:rsid w:val="00AA7C9C"/>
    <w:rsid w:val="00AC136A"/>
    <w:rsid w:val="00AD22DE"/>
    <w:rsid w:val="00AE0FF7"/>
    <w:rsid w:val="00AE64D5"/>
    <w:rsid w:val="00B0492F"/>
    <w:rsid w:val="00B11A40"/>
    <w:rsid w:val="00B34AE8"/>
    <w:rsid w:val="00B428BE"/>
    <w:rsid w:val="00B451FF"/>
    <w:rsid w:val="00B47BC9"/>
    <w:rsid w:val="00B66921"/>
    <w:rsid w:val="00B750CA"/>
    <w:rsid w:val="00B765EC"/>
    <w:rsid w:val="00B768F0"/>
    <w:rsid w:val="00B81CB9"/>
    <w:rsid w:val="00B827A4"/>
    <w:rsid w:val="00B82E75"/>
    <w:rsid w:val="00B83FB9"/>
    <w:rsid w:val="00B85A00"/>
    <w:rsid w:val="00B90BD4"/>
    <w:rsid w:val="00B96712"/>
    <w:rsid w:val="00BB3FAD"/>
    <w:rsid w:val="00BB6D30"/>
    <w:rsid w:val="00BC1FC6"/>
    <w:rsid w:val="00BC7D0D"/>
    <w:rsid w:val="00BD1BD6"/>
    <w:rsid w:val="00BD3422"/>
    <w:rsid w:val="00BD58AF"/>
    <w:rsid w:val="00BD6019"/>
    <w:rsid w:val="00BE2875"/>
    <w:rsid w:val="00BE3CC0"/>
    <w:rsid w:val="00BE63EE"/>
    <w:rsid w:val="00BE7752"/>
    <w:rsid w:val="00BF1AAD"/>
    <w:rsid w:val="00BF341D"/>
    <w:rsid w:val="00C26225"/>
    <w:rsid w:val="00C40F5E"/>
    <w:rsid w:val="00C4410B"/>
    <w:rsid w:val="00C46759"/>
    <w:rsid w:val="00C467E9"/>
    <w:rsid w:val="00C673F0"/>
    <w:rsid w:val="00C73CA5"/>
    <w:rsid w:val="00C76707"/>
    <w:rsid w:val="00C82DED"/>
    <w:rsid w:val="00C86CC1"/>
    <w:rsid w:val="00C919B0"/>
    <w:rsid w:val="00C9539C"/>
    <w:rsid w:val="00C95EC3"/>
    <w:rsid w:val="00C975D1"/>
    <w:rsid w:val="00CA22D3"/>
    <w:rsid w:val="00CA31FE"/>
    <w:rsid w:val="00CA3EFE"/>
    <w:rsid w:val="00CB31E4"/>
    <w:rsid w:val="00CB3A60"/>
    <w:rsid w:val="00CB6556"/>
    <w:rsid w:val="00CC03CA"/>
    <w:rsid w:val="00CC41EA"/>
    <w:rsid w:val="00CE2392"/>
    <w:rsid w:val="00CE430C"/>
    <w:rsid w:val="00CE4EDE"/>
    <w:rsid w:val="00CF092C"/>
    <w:rsid w:val="00CF1C84"/>
    <w:rsid w:val="00CF2CF2"/>
    <w:rsid w:val="00D0012C"/>
    <w:rsid w:val="00D06445"/>
    <w:rsid w:val="00D06CF5"/>
    <w:rsid w:val="00D128E3"/>
    <w:rsid w:val="00D13F6B"/>
    <w:rsid w:val="00D15C25"/>
    <w:rsid w:val="00D163EC"/>
    <w:rsid w:val="00D17425"/>
    <w:rsid w:val="00D2025C"/>
    <w:rsid w:val="00D20C18"/>
    <w:rsid w:val="00D32F6B"/>
    <w:rsid w:val="00D402CC"/>
    <w:rsid w:val="00D44E2C"/>
    <w:rsid w:val="00D44E5E"/>
    <w:rsid w:val="00D456B0"/>
    <w:rsid w:val="00D45AD3"/>
    <w:rsid w:val="00D46C10"/>
    <w:rsid w:val="00D5696E"/>
    <w:rsid w:val="00D657A6"/>
    <w:rsid w:val="00D730D3"/>
    <w:rsid w:val="00D77EF4"/>
    <w:rsid w:val="00D9329B"/>
    <w:rsid w:val="00D94C70"/>
    <w:rsid w:val="00D96B3B"/>
    <w:rsid w:val="00DA0C88"/>
    <w:rsid w:val="00DA0DAC"/>
    <w:rsid w:val="00DA24B4"/>
    <w:rsid w:val="00DA37FF"/>
    <w:rsid w:val="00DB4E73"/>
    <w:rsid w:val="00DB695F"/>
    <w:rsid w:val="00DB7D8C"/>
    <w:rsid w:val="00DB7DB5"/>
    <w:rsid w:val="00DC6435"/>
    <w:rsid w:val="00DD1135"/>
    <w:rsid w:val="00DD12D6"/>
    <w:rsid w:val="00DE44A2"/>
    <w:rsid w:val="00DE4ABA"/>
    <w:rsid w:val="00DF2C12"/>
    <w:rsid w:val="00DF6137"/>
    <w:rsid w:val="00E17EC9"/>
    <w:rsid w:val="00E311DE"/>
    <w:rsid w:val="00E32F52"/>
    <w:rsid w:val="00E50011"/>
    <w:rsid w:val="00E509FA"/>
    <w:rsid w:val="00E55DAC"/>
    <w:rsid w:val="00E9043A"/>
    <w:rsid w:val="00E966B0"/>
    <w:rsid w:val="00E97F64"/>
    <w:rsid w:val="00EA6CC6"/>
    <w:rsid w:val="00EB4028"/>
    <w:rsid w:val="00EB485E"/>
    <w:rsid w:val="00EC08CB"/>
    <w:rsid w:val="00EC09D3"/>
    <w:rsid w:val="00EC2E02"/>
    <w:rsid w:val="00EC59BA"/>
    <w:rsid w:val="00ED1164"/>
    <w:rsid w:val="00EE403B"/>
    <w:rsid w:val="00EE6A15"/>
    <w:rsid w:val="00EF3617"/>
    <w:rsid w:val="00EF7FDE"/>
    <w:rsid w:val="00F025EE"/>
    <w:rsid w:val="00F033FE"/>
    <w:rsid w:val="00F10AC8"/>
    <w:rsid w:val="00F11FF4"/>
    <w:rsid w:val="00F24413"/>
    <w:rsid w:val="00F40D76"/>
    <w:rsid w:val="00F43791"/>
    <w:rsid w:val="00F54EA0"/>
    <w:rsid w:val="00F565F9"/>
    <w:rsid w:val="00F573D0"/>
    <w:rsid w:val="00F57925"/>
    <w:rsid w:val="00F60969"/>
    <w:rsid w:val="00F61C76"/>
    <w:rsid w:val="00F64C82"/>
    <w:rsid w:val="00F653C4"/>
    <w:rsid w:val="00F7064F"/>
    <w:rsid w:val="00F75643"/>
    <w:rsid w:val="00F8112D"/>
    <w:rsid w:val="00F824A2"/>
    <w:rsid w:val="00F966A4"/>
    <w:rsid w:val="00F9679D"/>
    <w:rsid w:val="00FB5D9B"/>
    <w:rsid w:val="00FC3D9C"/>
    <w:rsid w:val="00FC647D"/>
    <w:rsid w:val="00FD40E5"/>
    <w:rsid w:val="00FE130F"/>
    <w:rsid w:val="00FF657F"/>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consultantplus://offline/main?base=LAW;n=115672;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48DB7-1A2A-4928-947D-539606859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8639</Words>
  <Characters>49244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5</cp:revision>
  <cp:lastPrinted>2024-11-20T05:42:00Z</cp:lastPrinted>
  <dcterms:created xsi:type="dcterms:W3CDTF">2024-11-19T11:42:00Z</dcterms:created>
  <dcterms:modified xsi:type="dcterms:W3CDTF">2024-11-20T05:42:00Z</dcterms:modified>
</cp:coreProperties>
</file>