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Сведения о процедуре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процедуры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П4031468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Номер закупки в ЕИС:</w:t>
      </w:r>
      <w:hyperlink r:id="rId6" w:tgtFrame="_blank" w:history="1">
        <w:r w:rsidRPr="00CB253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32413388533</w:t>
        </w:r>
      </w:hyperlink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 для субъектов малого и среднего предпринимательства на поставку циркуляционных и центробежных насосов.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Тип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:К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онкурентный</w:t>
      </w:r>
      <w:proofErr w:type="spellEnd"/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без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ЭП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Способ закупки по классификатору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апрос</w:t>
      </w:r>
      <w:proofErr w:type="spell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предложений в электронной форме, участниками которого могут быть только субъекты малого и среднего предпринимательства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Закупка по 223-ФЗ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Участниками являются только субъекты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МСПДа</w:t>
      </w:r>
      <w:proofErr w:type="spellEnd"/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создания:15.03.2024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Дата публикации:15.03.2024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С проведением предварительной квалификации в виде отдельной стадии закупки 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Окончание срока подачи запросов на разъяснения положений документации 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:З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 3 рабочих дня до окончания подачи заявок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подачи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подведения итогов:628007, Тюменская обл., ХМАО-Югра, г. Ханты-Мансийск, ул. Чехова 81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подведения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итогов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предоставления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предоставления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документации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окументация</w:t>
      </w:r>
      <w:proofErr w:type="spell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Автоматическое продление сроков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закупки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Отправлять в личный кабинет Заказчика в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ЕИС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:Д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</w:t>
      </w:r>
      <w:proofErr w:type="spellEnd"/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Заказчик ограничил доступ к участию в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процедуре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Процедура опубликована в открытой части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ЭТПДа</w:t>
      </w:r>
      <w:proofErr w:type="spellEnd"/>
    </w:p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Расширенные поля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первых частей заявок:628007, Тюменская обл., ХМАО-Югра, г. Ханты-Мансийск, ул. Чехова 81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первых частей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Место рассмотрения вторых частей заявок:628007, Тюменская обл., ХМАО-Югра, г. Ханты-Мансийск, ул. Чехова 81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Порядок рассмотрения вторых частей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заявок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:У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казан</w:t>
      </w:r>
      <w:proofErr w:type="spell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Документация процедуры: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7" w:tgtFrame="_blank" w:history="1">
        <w:r w:rsidRPr="00CB253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Извещение_о_проведении_запроса_предложений.docx</w:t>
        </w:r>
      </w:hyperlink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46.68 кб, добавлен 15.03.2024 08:48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6" name="Рисунок 6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6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0" w:tgtFrame="_blank" w:history="1">
        <w:r w:rsidRPr="00CB253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Документация_о_проведении_запроса_предложений.docx</w:t>
        </w:r>
      </w:hyperlink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95.83 кб, добавлен 15.03.2024 08:48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5" name="Рисунок 5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7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1" w:tgtFrame="_blank" w:history="1">
        <w:r w:rsidRPr="00CB253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Техническое_задание.docx</w:t>
        </w:r>
      </w:hyperlink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125.42 кб, добавлен 15.03.2024 08:48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4" name="Рисунок 4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8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2" w:tgtFrame="_blank" w:history="1">
        <w:r w:rsidRPr="00CB253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Проект_договора.doc</w:t>
        </w:r>
      </w:hyperlink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121.5 кб, добавлен 15.03.2024 08:48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3" name="Рисунок 3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59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3" w:tgtFrame="_blank" w:history="1">
        <w:r w:rsidRPr="00CB253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Обоснование_стоимости_закупки.doc</w:t>
        </w:r>
      </w:hyperlink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размер 65.5 кб, добавлен 15.03.2024 08:48 [GMT +5] </w:t>
      </w:r>
      <w:r>
        <w:rPr>
          <w:rFonts w:ascii="Tahoma" w:eastAsia="Times New Roman" w:hAnsi="Tahoma" w:cs="Tahoma"/>
          <w:noProof/>
          <w:color w:val="0000EE"/>
          <w:sz w:val="18"/>
          <w:szCs w:val="18"/>
          <w:lang w:eastAsia="ru-RU"/>
        </w:rPr>
        <w:drawing>
          <wp:inline distT="0" distB="0" distL="0" distR="0">
            <wp:extent cx="224790" cy="224790"/>
            <wp:effectExtent l="0" t="0" r="3810" b="3810"/>
            <wp:docPr id="2" name="Рисунок 2" descr="https://zakupki.tektorg.ru/ico/certified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t-gen660" descr="https://zakupki.tektorg.ru/ico/certified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" cy="22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53E" w:rsidRPr="00CB253E" w:rsidRDefault="00CB253E" w:rsidP="00CB25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организаторе</w:t>
      </w:r>
    </w:p>
    <w:p w:rsidR="00CB253E" w:rsidRPr="00CB253E" w:rsidRDefault="00CB253E" w:rsidP="00CB253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</w:t>
      </w:r>
      <w:proofErr w:type="spellStart"/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gramEnd"/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КЦИОНЕРНОЕ</w:t>
      </w:r>
      <w:proofErr w:type="spellEnd"/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"УПРАВЛЕНИЕ ТЕПЛОСНАБЖЕНИЯ И ИНЖЕНЕРНЫХ СЕТЕЙ"</w:t>
      </w:r>
    </w:p>
    <w:p w:rsidR="00CB253E" w:rsidRPr="00CB253E" w:rsidRDefault="00CB253E" w:rsidP="00CB253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</w:t>
      </w:r>
      <w:proofErr w:type="spellStart"/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proofErr w:type="gramStart"/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рганизатор</w:t>
      </w:r>
      <w:proofErr w:type="spellEnd"/>
    </w:p>
    <w:p w:rsidR="00CB253E" w:rsidRPr="00CB253E" w:rsidRDefault="00CB253E" w:rsidP="00CB253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адрес:628007, Российская Федерация, Г. ХАНТЫ-МАНСИЙСК, УЛ. ЧЕХОВА, Д. 81</w:t>
      </w:r>
    </w:p>
    <w:p w:rsidR="00CB253E" w:rsidRPr="00CB253E" w:rsidRDefault="00CB253E" w:rsidP="00CB253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Почтовый адрес:628007, Российская Федерация, АО ХАНТЫ-МАНСИЙСКИЙ АВТОНОМНЫЙ ОКРУГ, Г ХАНТЫ-МАНСИЙСК, </w:t>
      </w:r>
      <w:proofErr w:type="gramStart"/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End"/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ЧЕХОВА, ЮГРА ДОМ 81</w:t>
      </w:r>
    </w:p>
    <w:p w:rsidR="00CB253E" w:rsidRPr="00CB253E" w:rsidRDefault="00CB253E" w:rsidP="00CB253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телефон:7-90888-15566</w:t>
      </w:r>
    </w:p>
    <w:p w:rsidR="00CB253E" w:rsidRPr="00CB253E" w:rsidRDefault="00CB253E" w:rsidP="00CB253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</w:t>
      </w:r>
      <w:proofErr w:type="spellStart"/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почты:zakharovs@uts-hm.ru</w:t>
      </w:r>
      <w:proofErr w:type="spellEnd"/>
    </w:p>
    <w:p w:rsidR="00CB253E" w:rsidRPr="00CB253E" w:rsidRDefault="00CB253E" w:rsidP="00CB253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контактного </w:t>
      </w:r>
      <w:proofErr w:type="spellStart"/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proofErr w:type="gramStart"/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>:Л</w:t>
      </w:r>
      <w:proofErr w:type="gramEnd"/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оцманов</w:t>
      </w:r>
      <w:proofErr w:type="spellEnd"/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Андрей Викторович</w:t>
      </w:r>
    </w:p>
    <w:p w:rsidR="00CB253E" w:rsidRPr="00CB253E" w:rsidRDefault="00CB253E" w:rsidP="00CB253E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рассмотрения </w:t>
      </w:r>
      <w:proofErr w:type="spellStart"/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proofErr w:type="gramStart"/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>:Г</w:t>
      </w:r>
      <w:proofErr w:type="spellEnd"/>
      <w:proofErr w:type="gramEnd"/>
      <w:r w:rsidRPr="00CB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ХАНТЫ-МАНСИЙСК</w:t>
      </w:r>
    </w:p>
    <w:p w:rsidR="00CB253E" w:rsidRPr="00CB253E" w:rsidRDefault="00CB253E" w:rsidP="00CB253E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CB253E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Список лотов</w:t>
      </w:r>
    </w:p>
    <w:p w:rsidR="00CB253E" w:rsidRPr="00CB253E" w:rsidRDefault="00CB253E" w:rsidP="00CB253E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after="0" w:line="240" w:lineRule="auto"/>
        <w:ind w:left="10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hyperlink r:id="rId14" w:history="1">
        <w:r w:rsidRPr="00CB253E">
          <w:rPr>
            <w:rFonts w:ascii="Tahoma" w:eastAsia="Times New Roman" w:hAnsi="Tahoma" w:cs="Tahoma"/>
            <w:b/>
            <w:bCs/>
            <w:color w:val="15428B"/>
            <w:sz w:val="17"/>
            <w:szCs w:val="17"/>
            <w:u w:val="single"/>
            <w:lang w:eastAsia="ru-RU"/>
          </w:rPr>
          <w:t>Лот 1</w:t>
        </w:r>
      </w:hyperlink>
    </w:p>
    <w:p w:rsidR="00CB253E" w:rsidRPr="00CB253E" w:rsidRDefault="00CB253E" w:rsidP="00CB253E">
      <w:pPr>
        <w:numPr>
          <w:ilvl w:val="0"/>
          <w:numId w:val="1"/>
        </w:numPr>
        <w:pBdr>
          <w:bottom w:val="single" w:sz="6" w:space="0" w:color="3A75C4"/>
        </w:pBdr>
        <w:shd w:val="clear" w:color="auto" w:fill="CEDFF5"/>
        <w:spacing w:before="100" w:beforeAutospacing="1" w:after="100" w:afterAutospacing="1" w:line="240" w:lineRule="auto"/>
        <w:ind w:left="75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416AA3"/>
          <w:sz w:val="17"/>
          <w:szCs w:val="17"/>
          <w:lang w:eastAsia="ru-RU"/>
        </w:rPr>
        <w:t> </w:t>
      </w:r>
    </w:p>
    <w:tbl>
      <w:tblPr>
        <w:tblW w:w="1458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80"/>
        <w:gridCol w:w="72"/>
      </w:tblGrid>
      <w:tr w:rsidR="00CB253E" w:rsidRPr="00CB253E" w:rsidTr="00CB253E">
        <w:trPr>
          <w:tblCellSpacing w:w="0" w:type="dxa"/>
        </w:trPr>
        <w:tc>
          <w:tcPr>
            <w:tcW w:w="1458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09"/>
            </w:tblGrid>
            <w:tr w:rsidR="00CB253E" w:rsidRPr="00CB253E">
              <w:trPr>
                <w:tblCellSpacing w:w="0" w:type="dxa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dxa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"/>
                    <w:gridCol w:w="3019"/>
                    <w:gridCol w:w="45"/>
                  </w:tblGrid>
                  <w:tr w:rsidR="00CB253E" w:rsidRPr="00CB253E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B253E" w:rsidRPr="00CB253E" w:rsidRDefault="00CB253E" w:rsidP="00CB253E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B253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B253E" w:rsidRPr="00CB253E" w:rsidRDefault="00CB253E" w:rsidP="00CB253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B253E" w:rsidRPr="00CB253E" w:rsidRDefault="00CB253E" w:rsidP="00CB253E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B253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B253E" w:rsidRPr="00CB253E">
                    <w:trPr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B253E" w:rsidRPr="00CB253E" w:rsidRDefault="00CB253E" w:rsidP="00CB253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B253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B253E" w:rsidRPr="00CB253E" w:rsidRDefault="00CB253E" w:rsidP="00CB253E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B253E"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  <w:t>Добавить разъяснение документации</w:t>
                        </w: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B253E" w:rsidRPr="00CB253E" w:rsidRDefault="00CB253E" w:rsidP="00CB253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B253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B253E" w:rsidRPr="00CB253E">
                    <w:trPr>
                      <w:trHeight w:val="45"/>
                      <w:tblCellSpacing w:w="0" w:type="dxa"/>
                    </w:trPr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B253E" w:rsidRPr="00CB253E" w:rsidRDefault="00CB253E" w:rsidP="00CB253E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B253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noWrap/>
                        <w:vAlign w:val="center"/>
                        <w:hideMark/>
                      </w:tcPr>
                      <w:p w:rsidR="00CB253E" w:rsidRPr="00CB253E" w:rsidRDefault="00CB253E" w:rsidP="00CB253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4"/>
                            <w:szCs w:val="17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5" w:type="dxa"/>
                        <w:noWrap/>
                        <w:vAlign w:val="center"/>
                        <w:hideMark/>
                      </w:tcPr>
                      <w:p w:rsidR="00CB253E" w:rsidRPr="00CB253E" w:rsidRDefault="00CB253E" w:rsidP="00CB253E">
                        <w:pPr>
                          <w:spacing w:after="0" w:line="45" w:lineRule="atLeast"/>
                          <w:rPr>
                            <w:rFonts w:ascii="Arial" w:eastAsia="Times New Roman" w:hAnsi="Arial" w:cs="Arial"/>
                            <w:sz w:val="17"/>
                            <w:szCs w:val="17"/>
                            <w:lang w:eastAsia="ru-RU"/>
                          </w:rPr>
                        </w:pPr>
                        <w:r w:rsidRPr="00CB253E">
                          <w:rPr>
                            <w:rFonts w:ascii="Arial" w:eastAsia="Times New Roman" w:hAnsi="Arial" w:cs="Arial"/>
                            <w:i/>
                            <w:iCs/>
                            <w:sz w:val="2"/>
                            <w:szCs w:val="2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CB253E" w:rsidRPr="00CB253E" w:rsidRDefault="00CB253E" w:rsidP="00CB253E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B253E" w:rsidRPr="00CB253E" w:rsidRDefault="00CB253E" w:rsidP="00CB253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B253E" w:rsidRPr="00CB253E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B253E" w:rsidRPr="00CB253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B253E" w:rsidRPr="00CB253E" w:rsidRDefault="00CB253E" w:rsidP="00CB25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B253E" w:rsidRPr="00CB253E" w:rsidRDefault="00CB253E" w:rsidP="00CB25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B253E" w:rsidRPr="00CB253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B253E" w:rsidRPr="00CB253E" w:rsidRDefault="00CB253E" w:rsidP="00CB25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B253E" w:rsidRPr="00CB253E" w:rsidRDefault="00CB253E" w:rsidP="00CB25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B253E" w:rsidRPr="00CB253E" w:rsidRDefault="00CB253E" w:rsidP="00CB25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Стадии закупочной процедуры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Окончание приёма заявок:25.03.2024 в 08:30 [GMT +5]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первых/технических частей заявок:26.03.2024 [GMT +5]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Рассмотрение вторых/квалификационных частей заявок:27.03.2024 [GMT +5]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Подведение итогов:28.03.2024 [GMT +5]</w:t>
      </w:r>
    </w:p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Цена договора и требования к обеспечению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Предмет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договора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:П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оставка</w:t>
      </w:r>
      <w:proofErr w:type="spell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циркуляционных и центробежных насосов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(максимальная) цена договора (цена лота)2 048 728,58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Закупка исключается при расчете годового объема закупок, участниками которых являются только субъекты малого и среднего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предпринимательства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Обеспечение исполнения договора</w:t>
      </w:r>
    </w:p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Размер обеспечения исполнения договора</w:t>
      </w: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 предусмотрено</w:t>
      </w:r>
    </w:p>
    <w:tbl>
      <w:tblPr>
        <w:tblW w:w="140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10"/>
        <w:gridCol w:w="72"/>
      </w:tblGrid>
      <w:tr w:rsidR="00CB253E" w:rsidRPr="00CB253E" w:rsidTr="00CB253E">
        <w:trPr>
          <w:tblCellSpacing w:w="0" w:type="dxa"/>
        </w:trPr>
        <w:tc>
          <w:tcPr>
            <w:tcW w:w="14010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CB253E" w:rsidRPr="00CB25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B253E" w:rsidRPr="00CB253E" w:rsidRDefault="00CB253E" w:rsidP="00CB25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B253E" w:rsidRPr="00CB253E" w:rsidRDefault="00CB253E" w:rsidP="00CB253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B253E" w:rsidRPr="00CB253E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B253E" w:rsidRPr="00CB253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B253E" w:rsidRPr="00CB253E" w:rsidRDefault="00CB253E" w:rsidP="00CB25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B253E" w:rsidRPr="00CB253E" w:rsidRDefault="00CB253E" w:rsidP="00CB25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B253E" w:rsidRPr="00CB253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B253E" w:rsidRPr="00CB253E" w:rsidRDefault="00CB253E" w:rsidP="00CB25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B253E" w:rsidRPr="00CB253E" w:rsidRDefault="00CB253E" w:rsidP="00CB25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B253E" w:rsidRPr="00CB253E" w:rsidRDefault="00CB253E" w:rsidP="00CB25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Дополнительные требования к участникам</w:t>
      </w:r>
    </w:p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Требуется предоставление декларации, предусмотренной пунктом 9 части 19.1 статьи 3.4 Федерального закона №223-ФЗ</w:t>
      </w: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B253E" w:rsidRPr="00CB253E" w:rsidRDefault="00CB253E" w:rsidP="00CB253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Да</w:t>
      </w:r>
    </w:p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Привлечение к исполнению договора субподрядчиков (соисполнителей) из числа субъектов малого и среднего предпринимательства</w:t>
      </w: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B253E" w:rsidRPr="00CB253E" w:rsidRDefault="00CB253E" w:rsidP="00CB253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Заявки подаются с заполнением информации </w:t>
      </w:r>
      <w:proofErr w:type="gramStart"/>
      <w:r w:rsidRPr="00CB25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по</w:t>
      </w:r>
      <w:proofErr w:type="gramEnd"/>
      <w:r w:rsidRPr="00CB25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 xml:space="preserve"> ТРУ Поставщиком</w:t>
      </w: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B253E" w:rsidRPr="00CB253E" w:rsidRDefault="00CB253E" w:rsidP="00CB253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Нет</w:t>
      </w:r>
    </w:p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Приоритет товаров, работ, услуг российского происхождения</w:t>
      </w: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B253E" w:rsidRPr="00CB253E" w:rsidRDefault="00CB253E" w:rsidP="00CB253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соответствии с документацией</w:t>
      </w:r>
    </w:p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lastRenderedPageBreak/>
        <w:t>Нахождение участника закупки в соответствующем реестре Предварительного Квалификационного Отбора</w:t>
      </w: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B253E" w:rsidRPr="00CB253E" w:rsidRDefault="00CB253E" w:rsidP="00CB253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Предоставление организатору закупки участником закупки документов после признания его победителем</w:t>
      </w: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</w:t>
      </w:r>
    </w:p>
    <w:p w:rsidR="00CB253E" w:rsidRPr="00CB253E" w:rsidRDefault="00CB253E" w:rsidP="00CB253E">
      <w:pPr>
        <w:spacing w:after="6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i/>
          <w:iCs/>
          <w:color w:val="000000"/>
          <w:sz w:val="18"/>
          <w:szCs w:val="18"/>
          <w:lang w:eastAsia="ru-RU"/>
        </w:rPr>
        <w:t>Не установлено</w:t>
      </w:r>
    </w:p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Условия договора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Возможность использования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факторинга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ет</w:t>
      </w:r>
      <w:proofErr w:type="spellEnd"/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Условия оплаты и поставки товаров/выполнения работ/оказания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овар</w:t>
      </w:r>
      <w:proofErr w:type="spell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Заказчику поставляется силами, транспортными средствами Поставщика или иными привлеченными Поставщиком третьими лицами, за счёт Поставщика, с разгрузкой на складе Заказчика силами Поставщика. Оплата поставленного Товара осуществляется по факту поставки Товара, путём безналичного перечисления денежных средств на расчетный счет «Поставщика», в течение 7 (семи) рабочих дней с даты подписания универсального передаточного документа и/или товарной накладной и 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счет-фактуры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(счёта, в случае, если участник размещения заказа имеет право на освобождение от уплаты НДС).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Место поставки товаров/выполнения работ/оказания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услуг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:Т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юменская</w:t>
      </w:r>
      <w:proofErr w:type="spell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область, г. Ханты-Мансийск, ул. Чехова, 81</w:t>
      </w:r>
    </w:p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Заказчики, с которыми заключается договор</w:t>
      </w:r>
    </w:p>
    <w:p w:rsidR="00CB253E" w:rsidRPr="00CB253E" w:rsidRDefault="00CB253E" w:rsidP="00CB253E">
      <w:pPr>
        <w:shd w:val="clear" w:color="auto" w:fill="3187C6"/>
        <w:spacing w:after="0" w:line="225" w:lineRule="atLeast"/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</w:pPr>
      <w:r w:rsidRPr="00CB253E">
        <w:rPr>
          <w:rFonts w:ascii="Tahoma" w:eastAsia="Times New Roman" w:hAnsi="Tahoma" w:cs="Tahoma"/>
          <w:b/>
          <w:bCs/>
          <w:color w:val="FFFFFF"/>
          <w:sz w:val="17"/>
          <w:szCs w:val="17"/>
          <w:lang w:eastAsia="ru-RU"/>
        </w:rPr>
        <w:t>АКЦИОНЕРНОЕ ОБЩЕСТВО "УПРАВЛЕНИЕ ТЕПЛОСНАБЖЕНИЯ И ИНЖЕНЕРНЫХ СЕТЕЙ"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Наименование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заказчика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:А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КЦИОНЕРНОЕ</w:t>
      </w:r>
      <w:proofErr w:type="spell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ОБЩЕСТВО "УПРАВЛЕНИЕ ТЕПЛОСНАБЖЕНИЯ И ИНЖЕНЕРНЫХ СЕТЕЙ"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Контактное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лицо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:Л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оцманов</w:t>
      </w:r>
      <w:proofErr w:type="spell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Андрей Викторович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Адрес эл. </w:t>
      </w: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почты:gordeeva@uts-hm.ru</w:t>
      </w:r>
      <w:proofErr w:type="spellEnd"/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Телефон:7-908-8815566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Сайт:</w:t>
      </w:r>
      <w:hyperlink r:id="rId15" w:history="1">
        <w:r w:rsidRPr="00CB253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http</w:t>
        </w:r>
        <w:proofErr w:type="spellEnd"/>
        <w:r w:rsidRPr="00CB253E">
          <w:rPr>
            <w:rFonts w:ascii="Tahoma" w:eastAsia="Times New Roman" w:hAnsi="Tahoma" w:cs="Tahoma"/>
            <w:color w:val="0000EE"/>
            <w:sz w:val="18"/>
            <w:szCs w:val="18"/>
            <w:u w:val="single"/>
            <w:lang w:eastAsia="ru-RU"/>
          </w:rPr>
          <w:t>://www.uts-hm.ru/</w:t>
        </w:r>
      </w:hyperlink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Адрес местонахождения:628007, Г. ХАНТЫ-МАНСИЙСК, УЛ. ЧЕХОВА, Д. 81</w:t>
      </w: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  <w:t xml:space="preserve">628007, АО ХАНТЫ-МАНСИЙСКИЙ АВТОНОМНЫЙ ОКРУГ, Г ХАНТЫ-МАНСИЙСК, 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УЛ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ЧЕХОВА, ЮГРА ДОМ 81</w:t>
      </w: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Начальная цена:2048728,58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Филиал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:н</w:t>
      </w:r>
      <w:proofErr w:type="gram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е</w:t>
      </w:r>
      <w:proofErr w:type="spellEnd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указано</w:t>
      </w:r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Товары, работы, услуги</w:t>
      </w:r>
    </w:p>
    <w:tbl>
      <w:tblPr>
        <w:tblW w:w="13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539"/>
        <w:gridCol w:w="3512"/>
        <w:gridCol w:w="3512"/>
        <w:gridCol w:w="1024"/>
        <w:gridCol w:w="795"/>
        <w:gridCol w:w="916"/>
        <w:gridCol w:w="950"/>
        <w:gridCol w:w="916"/>
        <w:gridCol w:w="1381"/>
        <w:gridCol w:w="465"/>
        <w:gridCol w:w="72"/>
      </w:tblGrid>
      <w:tr w:rsidR="00CB253E" w:rsidRPr="00CB253E" w:rsidTr="00CB253E">
        <w:trPr>
          <w:gridAfter w:val="2"/>
          <w:wAfter w:w="537" w:type="dxa"/>
          <w:tblHeader/>
          <w:tblCellSpacing w:w="0" w:type="dxa"/>
        </w:trPr>
        <w:tc>
          <w:tcPr>
            <w:tcW w:w="555" w:type="dxa"/>
            <w:gridSpan w:val="2"/>
            <w:tcBorders>
              <w:left w:val="single" w:sz="6" w:space="0" w:color="AACCF6"/>
              <w:right w:val="single" w:sz="6" w:space="0" w:color="AACCF6"/>
            </w:tcBorders>
            <w:vAlign w:val="center"/>
            <w:hideMark/>
          </w:tcPr>
          <w:p w:rsidR="00CB253E" w:rsidRPr="00CB253E" w:rsidRDefault="00CB253E" w:rsidP="00CB253E">
            <w:pPr>
              <w:shd w:val="clear" w:color="auto" w:fill="EBF3FD"/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№</w:t>
            </w:r>
            <w:r>
              <w:rPr>
                <w:rFonts w:ascii="Arial" w:eastAsia="Times New Roman" w:hAnsi="Arial" w:cs="Arial"/>
                <w:noProof/>
                <w:sz w:val="17"/>
                <w:szCs w:val="17"/>
                <w:lang w:eastAsia="ru-RU"/>
              </w:rPr>
              <w:drawing>
                <wp:inline distT="0" distB="0" distL="0" distR="0">
                  <wp:extent cx="8255" cy="8255"/>
                  <wp:effectExtent l="0" t="0" r="0" b="0"/>
                  <wp:docPr id="1" name="Рисунок 1" descr="https://zakupki.tektorg.ru/css/images/default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zakupki.tektorg.ru/css/images/default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" cy="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B253E" w:rsidRPr="00CB253E" w:rsidRDefault="00CB253E" w:rsidP="00CB253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Заказчик</w:t>
            </w:r>
          </w:p>
        </w:tc>
        <w:tc>
          <w:tcPr>
            <w:tcW w:w="351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B253E" w:rsidRPr="00CB253E" w:rsidRDefault="00CB253E" w:rsidP="00CB253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Наименование ТРУ</w:t>
            </w:r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B253E" w:rsidRPr="00CB253E" w:rsidRDefault="00CB253E" w:rsidP="00CB253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ОКПД</w:t>
            </w:r>
            <w:proofErr w:type="gramStart"/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79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B253E" w:rsidRPr="00CB253E" w:rsidRDefault="00CB253E" w:rsidP="00CB253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ОКВЭД</w:t>
            </w:r>
            <w:proofErr w:type="gramStart"/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  <w:proofErr w:type="gramEnd"/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B253E" w:rsidRPr="00CB253E" w:rsidRDefault="00CB253E" w:rsidP="00CB253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B253E" w:rsidRPr="00CB253E" w:rsidRDefault="00CB253E" w:rsidP="00CB253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Количество</w:t>
            </w:r>
          </w:p>
        </w:tc>
        <w:tc>
          <w:tcPr>
            <w:tcW w:w="915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B253E" w:rsidRPr="00CB253E" w:rsidRDefault="00CB253E" w:rsidP="00CB253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Тип объекта закупки</w:t>
            </w:r>
          </w:p>
        </w:tc>
        <w:tc>
          <w:tcPr>
            <w:tcW w:w="1380" w:type="dxa"/>
            <w:tcBorders>
              <w:left w:val="single" w:sz="6" w:space="0" w:color="EEEEEE"/>
              <w:right w:val="single" w:sz="6" w:space="0" w:color="D0D0D0"/>
            </w:tcBorders>
            <w:vAlign w:val="center"/>
            <w:hideMark/>
          </w:tcPr>
          <w:p w:rsidR="00CB253E" w:rsidRPr="00CB253E" w:rsidRDefault="00CB253E" w:rsidP="00CB253E">
            <w:pPr>
              <w:spacing w:after="0" w:line="22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Дополнительная информация</w:t>
            </w:r>
          </w:p>
        </w:tc>
      </w:tr>
      <w:tr w:rsidR="00CB253E" w:rsidRPr="00CB253E" w:rsidTr="00CB253E">
        <w:trPr>
          <w:gridAfter w:val="2"/>
          <w:wAfter w:w="537" w:type="dxa"/>
          <w:tblCellSpacing w:w="0" w:type="dxa"/>
        </w:trPr>
        <w:tc>
          <w:tcPr>
            <w:tcW w:w="555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B253E" w:rsidRPr="00CB253E" w:rsidRDefault="00CB253E" w:rsidP="00CB25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B253E" w:rsidRPr="00CB253E" w:rsidRDefault="00CB253E" w:rsidP="00CB25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АКЦИОНЕРНОЕ ОБЩЕСТВО "УПРАВЛЕНИЕ ТЕПЛОСНАБЖЕНИЯ И ИНЖЕНЕРНЫХ СЕТЕЙ"</w:t>
            </w:r>
          </w:p>
        </w:tc>
        <w:tc>
          <w:tcPr>
            <w:tcW w:w="351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B253E" w:rsidRPr="00CB253E" w:rsidRDefault="00CB253E" w:rsidP="00CB25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Позиция номер 1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B253E" w:rsidRPr="00CB253E" w:rsidRDefault="00CB253E" w:rsidP="00CB25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28.13.14.110</w:t>
            </w:r>
          </w:p>
        </w:tc>
        <w:tc>
          <w:tcPr>
            <w:tcW w:w="79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B253E" w:rsidRPr="00CB253E" w:rsidRDefault="00CB253E" w:rsidP="00CB25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28.13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B253E" w:rsidRPr="00CB253E" w:rsidRDefault="00CB253E" w:rsidP="00CB25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gramStart"/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ШТ</w:t>
            </w:r>
            <w:proofErr w:type="gramEnd"/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B253E" w:rsidRPr="00CB253E" w:rsidRDefault="00CB253E" w:rsidP="00CB25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9.00000</w:t>
            </w:r>
          </w:p>
        </w:tc>
        <w:tc>
          <w:tcPr>
            <w:tcW w:w="915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B253E" w:rsidRPr="00CB253E" w:rsidRDefault="00CB253E" w:rsidP="00CB25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Товар</w:t>
            </w:r>
          </w:p>
        </w:tc>
        <w:tc>
          <w:tcPr>
            <w:tcW w:w="1380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CB253E" w:rsidRPr="00CB253E" w:rsidRDefault="00CB253E" w:rsidP="00CB253E">
            <w:pPr>
              <w:spacing w:after="0" w:line="195" w:lineRule="atLeas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CB253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 </w:t>
            </w:r>
          </w:p>
        </w:tc>
      </w:tr>
      <w:tr w:rsidR="00CB253E" w:rsidRPr="00CB253E" w:rsidTr="00CB25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15" w:type="dxa"/>
          <w:tblCellSpacing w:w="0" w:type="dxa"/>
        </w:trPr>
        <w:tc>
          <w:tcPr>
            <w:tcW w:w="14010" w:type="dxa"/>
            <w:gridSpan w:val="10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</w:tblGrid>
            <w:tr w:rsidR="00CB253E" w:rsidRPr="00CB253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B253E" w:rsidRPr="00CB253E" w:rsidRDefault="00CB253E" w:rsidP="00CB25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B253E" w:rsidRPr="00CB253E" w:rsidRDefault="00CB253E" w:rsidP="00CB253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6"/>
              <w:gridCol w:w="36"/>
            </w:tblGrid>
            <w:tr w:rsidR="00CB253E" w:rsidRPr="00CB253E">
              <w:trPr>
                <w:tblCellSpacing w:w="0" w:type="dxa"/>
                <w:jc w:val="right"/>
              </w:trPr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B253E" w:rsidRPr="00CB253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B253E" w:rsidRPr="00CB253E" w:rsidRDefault="00CB253E" w:rsidP="00CB25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B253E" w:rsidRPr="00CB253E" w:rsidRDefault="00CB253E" w:rsidP="00CB25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  <w:tc>
                <w:tcPr>
                  <w:tcW w:w="0" w:type="auto"/>
                  <w:noWrap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"/>
                  </w:tblGrid>
                  <w:tr w:rsidR="00CB253E" w:rsidRPr="00CB253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B253E" w:rsidRPr="00CB253E" w:rsidRDefault="00CB253E" w:rsidP="00CB253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B253E" w:rsidRPr="00CB253E" w:rsidRDefault="00CB253E" w:rsidP="00CB25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</w:p>
              </w:tc>
            </w:tr>
          </w:tbl>
          <w:p w:rsidR="00CB253E" w:rsidRPr="00CB253E" w:rsidRDefault="00CB253E" w:rsidP="00CB25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ОКВЭД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28.13. Производство прочих насосов и компрессоров</w:t>
      </w:r>
    </w:p>
    <w:p w:rsidR="00CB253E" w:rsidRPr="00CB253E" w:rsidRDefault="00CB253E" w:rsidP="00CB253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Классификатор ОКПД</w:t>
      </w:r>
      <w:proofErr w:type="gramStart"/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</w:t>
      </w:r>
      <w:proofErr w:type="gramEnd"/>
    </w:p>
    <w:p w:rsidR="00CB253E" w:rsidRPr="00CB253E" w:rsidRDefault="00CB253E" w:rsidP="00CB253E">
      <w:pPr>
        <w:spacing w:after="7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B253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28.13.14.110. Насосы центробежные подачи жидкостей прочие</w:t>
      </w:r>
    </w:p>
    <w:p w:rsidR="00A862B1" w:rsidRPr="00B34D60" w:rsidRDefault="00A862B1" w:rsidP="00B34D60">
      <w:bookmarkStart w:id="0" w:name="_GoBack"/>
      <w:bookmarkEnd w:id="0"/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D6965"/>
    <w:multiLevelType w:val="multilevel"/>
    <w:tmpl w:val="347C0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CB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CB253E"/>
  </w:style>
  <w:style w:type="character" w:styleId="a3">
    <w:name w:val="Hyperlink"/>
    <w:basedOn w:val="a0"/>
    <w:uiPriority w:val="99"/>
    <w:semiHidden/>
    <w:unhideWhenUsed/>
    <w:rsid w:val="00CB253E"/>
    <w:rPr>
      <w:color w:val="0000FF"/>
      <w:u w:val="single"/>
    </w:rPr>
  </w:style>
  <w:style w:type="character" w:customStyle="1" w:styleId="x-panel-header-text">
    <w:name w:val="x-panel-header-text"/>
    <w:basedOn w:val="a0"/>
    <w:rsid w:val="00CB253E"/>
  </w:style>
  <w:style w:type="character" w:styleId="a4">
    <w:name w:val="Emphasis"/>
    <w:basedOn w:val="a0"/>
    <w:uiPriority w:val="20"/>
    <w:qFormat/>
    <w:rsid w:val="00CB253E"/>
    <w:rPr>
      <w:i/>
      <w:iCs/>
    </w:rPr>
  </w:style>
  <w:style w:type="character" w:customStyle="1" w:styleId="x-tab-strip-text">
    <w:name w:val="x-tab-strip-text"/>
    <w:basedOn w:val="a0"/>
    <w:rsid w:val="00CB253E"/>
  </w:style>
  <w:style w:type="paragraph" w:styleId="a5">
    <w:name w:val="Balloon Text"/>
    <w:basedOn w:val="a"/>
    <w:link w:val="a6"/>
    <w:uiPriority w:val="99"/>
    <w:semiHidden/>
    <w:unhideWhenUsed/>
    <w:rsid w:val="00CB2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25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fieldset-header-text">
    <w:name w:val="x-fieldset-header-text"/>
    <w:basedOn w:val="a0"/>
    <w:rsid w:val="00CB253E"/>
  </w:style>
  <w:style w:type="character" w:styleId="a3">
    <w:name w:val="Hyperlink"/>
    <w:basedOn w:val="a0"/>
    <w:uiPriority w:val="99"/>
    <w:semiHidden/>
    <w:unhideWhenUsed/>
    <w:rsid w:val="00CB253E"/>
    <w:rPr>
      <w:color w:val="0000FF"/>
      <w:u w:val="single"/>
    </w:rPr>
  </w:style>
  <w:style w:type="character" w:customStyle="1" w:styleId="x-panel-header-text">
    <w:name w:val="x-panel-header-text"/>
    <w:basedOn w:val="a0"/>
    <w:rsid w:val="00CB253E"/>
  </w:style>
  <w:style w:type="character" w:styleId="a4">
    <w:name w:val="Emphasis"/>
    <w:basedOn w:val="a0"/>
    <w:uiPriority w:val="20"/>
    <w:qFormat/>
    <w:rsid w:val="00CB253E"/>
    <w:rPr>
      <w:i/>
      <w:iCs/>
    </w:rPr>
  </w:style>
  <w:style w:type="character" w:customStyle="1" w:styleId="x-tab-strip-text">
    <w:name w:val="x-tab-strip-text"/>
    <w:basedOn w:val="a0"/>
    <w:rsid w:val="00CB253E"/>
  </w:style>
  <w:style w:type="paragraph" w:styleId="a5">
    <w:name w:val="Balloon Text"/>
    <w:basedOn w:val="a"/>
    <w:link w:val="a6"/>
    <w:uiPriority w:val="99"/>
    <w:semiHidden/>
    <w:unhideWhenUsed/>
    <w:rsid w:val="00CB2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25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1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9210">
          <w:marLeft w:val="0"/>
          <w:marRight w:val="0"/>
          <w:marTop w:val="0"/>
          <w:marBottom w:val="0"/>
          <w:divBdr>
            <w:top w:val="single" w:sz="2" w:space="0" w:color="3A75C4"/>
            <w:left w:val="single" w:sz="2" w:space="0" w:color="3A75C4"/>
            <w:bottom w:val="single" w:sz="2" w:space="0" w:color="3A75C4"/>
            <w:right w:val="single" w:sz="2" w:space="0" w:color="3A75C4"/>
          </w:divBdr>
          <w:divsChild>
            <w:div w:id="97329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98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45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77528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732890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586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89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744647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39867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0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238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400629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8029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6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4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191734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6191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182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805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438322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63747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192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27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668966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7552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490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106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8073291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70158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717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656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009543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4430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701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725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340280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62188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04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540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154973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6779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752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401832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26221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81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312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45158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54417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412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328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233597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794057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588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8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96346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21014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055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34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2913992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34995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89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360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92092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385763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80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547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6534325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6897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592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77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021089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04185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68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422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06066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60736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032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98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223461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2545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478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986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16882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947153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930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262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122438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874971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269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232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568513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25374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2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713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53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62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15072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11386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201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22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146300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576324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63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236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96027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9551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09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073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443511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451624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169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470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346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7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71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3A75C4"/>
                                <w:left w:val="single" w:sz="2" w:space="0" w:color="3A75C4"/>
                                <w:bottom w:val="single" w:sz="2" w:space="0" w:color="3A75C4"/>
                                <w:right w:val="single" w:sz="2" w:space="0" w:color="3A75C4"/>
                              </w:divBdr>
                              <w:divsChild>
                                <w:div w:id="139192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652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93682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752435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878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8577922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706172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621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68764600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543974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4681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1929612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694569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8217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5342808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single" w:sz="2" w:space="0" w:color="3A75C4"/>
                                            <w:left w:val="single" w:sz="2" w:space="0" w:color="3A75C4"/>
                                            <w:bottom w:val="single" w:sz="2" w:space="0" w:color="3A75C4"/>
                                            <w:right w:val="single" w:sz="2" w:space="0" w:color="3A75C4"/>
                                          </w:divBdr>
                                          <w:divsChild>
                                            <w:div w:id="19554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860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11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2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074356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70714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61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58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4441615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63062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1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80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248387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52694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99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93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4685493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11393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64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03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784990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208228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25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7084202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828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78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74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9015041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62208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55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162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57602710">
                  <w:marLeft w:val="0"/>
                  <w:marRight w:val="0"/>
                  <w:marTop w:val="0"/>
                  <w:marBottom w:val="75"/>
                  <w:divBdr>
                    <w:top w:val="single" w:sz="2" w:space="0" w:color="3A75C4"/>
                    <w:left w:val="single" w:sz="2" w:space="0" w:color="3A75C4"/>
                    <w:bottom w:val="single" w:sz="2" w:space="0" w:color="3A75C4"/>
                    <w:right w:val="single" w:sz="2" w:space="0" w:color="3A75C4"/>
                  </w:divBdr>
                  <w:divsChild>
                    <w:div w:id="149410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42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88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3076164">
          <w:marLeft w:val="75"/>
          <w:marRight w:val="75"/>
          <w:marTop w:val="0"/>
          <w:marBottom w:val="75"/>
          <w:divBdr>
            <w:top w:val="single" w:sz="6" w:space="0" w:color="3A75C4"/>
            <w:left w:val="single" w:sz="6" w:space="0" w:color="3A75C4"/>
            <w:bottom w:val="single" w:sz="6" w:space="0" w:color="3A75C4"/>
            <w:right w:val="single" w:sz="6" w:space="0" w:color="3A75C4"/>
          </w:divBdr>
          <w:divsChild>
            <w:div w:id="1132864273">
              <w:marLeft w:val="0"/>
              <w:marRight w:val="0"/>
              <w:marTop w:val="0"/>
              <w:marBottom w:val="0"/>
              <w:divBdr>
                <w:top w:val="single" w:sz="6" w:space="4" w:color="3A75C4"/>
                <w:left w:val="single" w:sz="2" w:space="4" w:color="3A75C4"/>
                <w:bottom w:val="single" w:sz="2" w:space="3" w:color="3A75C4"/>
                <w:right w:val="single" w:sz="2" w:space="2" w:color="3A75C4"/>
              </w:divBdr>
            </w:div>
            <w:div w:id="171724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3A75C4"/>
                            <w:left w:val="single" w:sz="2" w:space="0" w:color="3A75C4"/>
                            <w:bottom w:val="single" w:sz="6" w:space="2" w:color="3A75C4"/>
                            <w:right w:val="single" w:sz="2" w:space="0" w:color="3A75C4"/>
                          </w:divBdr>
                          <w:divsChild>
                            <w:div w:id="100914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45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54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24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3A75C4"/>
                                    <w:left w:val="single" w:sz="2" w:space="0" w:color="3A75C4"/>
                                    <w:bottom w:val="single" w:sz="2" w:space="0" w:color="3A75C4"/>
                                    <w:right w:val="single" w:sz="2" w:space="0" w:color="3A75C4"/>
                                  </w:divBdr>
                                  <w:divsChild>
                                    <w:div w:id="1791699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80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1840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2" w:color="99BBE8"/>
                                                <w:left w:val="single" w:sz="2" w:space="2" w:color="3A75C4"/>
                                                <w:bottom w:val="single" w:sz="6" w:space="2" w:color="3A75C4"/>
                                                <w:right w:val="single" w:sz="2" w:space="2" w:color="3A75C4"/>
                                              </w:divBdr>
                                            </w:div>
                                          </w:divsChild>
                                        </w:div>
                                        <w:div w:id="1447889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653561">
                                              <w:marLeft w:val="75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3A75C4"/>
                                                <w:left w:val="single" w:sz="2" w:space="0" w:color="3A75C4"/>
                                                <w:bottom w:val="single" w:sz="2" w:space="0" w:color="3A75C4"/>
                                                <w:right w:val="single" w:sz="2" w:space="0" w:color="3A75C4"/>
                                              </w:divBdr>
                                              <w:divsChild>
                                                <w:div w:id="1295478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9871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8606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7842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444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5111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1674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924604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444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2364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85028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1524822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3080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6905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5202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275867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8946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02152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13206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634599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835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4533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8908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0318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892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7156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875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510951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7486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72967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069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230651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05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1789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83038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9196810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810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36339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1867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480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2709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15320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71904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27470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6531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2748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6913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8252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8777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44550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3708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3395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7558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985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4804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871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8049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1248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4264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4616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8546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501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08294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2104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526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4983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4337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342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4161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8290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714497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4063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0317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7076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355382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016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5574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8159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single" w:sz="2" w:space="0" w:color="3A75C4"/>
                                                                            <w:left w:val="single" w:sz="2" w:space="0" w:color="3A75C4"/>
                                                                            <w:bottom w:val="single" w:sz="2" w:space="0" w:color="3A75C4"/>
                                                                            <w:right w:val="single" w:sz="2" w:space="0" w:color="3A75C4"/>
                                                                          </w:divBdr>
                                                                          <w:divsChild>
                                                                            <w:div w:id="13904247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9813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48053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77279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1155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2355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75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13982365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4" w:color="3A75C4"/>
                                                                        <w:left w:val="single" w:sz="6" w:space="4" w:color="3A75C4"/>
                                                                        <w:bottom w:val="single" w:sz="6" w:space="3" w:color="3A75C4"/>
                                                                        <w:right w:val="single" w:sz="6" w:space="2" w:color="3A75C4"/>
                                                                      </w:divBdr>
                                                                    </w:div>
                                                                    <w:div w:id="1195843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172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47989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3878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822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78113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1648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42295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847995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61685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595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47846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263232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6674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41496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4135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92005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219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2062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80373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97333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23730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14675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0400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24182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6488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796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84225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69844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12716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72300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40988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33088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75"/>
                                                                                      <w:divBdr>
                                                                                        <w:top w:val="single" w:sz="2" w:space="0" w:color="3A75C4"/>
                                                                                        <w:left w:val="single" w:sz="2" w:space="0" w:color="3A75C4"/>
                                                                                        <w:bottom w:val="single" w:sz="2" w:space="0" w:color="3A75C4"/>
                                                                                        <w:right w:val="single" w:sz="2" w:space="0" w:color="3A75C4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8918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41556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87060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5813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37778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0114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3A75C4"/>
                                                                    <w:left w:val="single" w:sz="2" w:space="0" w:color="3A75C4"/>
                                                                    <w:bottom w:val="single" w:sz="2" w:space="0" w:color="3A75C4"/>
                                                                    <w:right w:val="single" w:sz="2" w:space="0" w:color="3A75C4"/>
                                                                  </w:divBdr>
                                                                  <w:divsChild>
                                                                    <w:div w:id="9777579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1233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39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7827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1782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9800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3028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768443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982425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1438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96141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864782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890222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945654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92222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2773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84514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73292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38391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3761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9626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18553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6551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346993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1271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2657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1019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9674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https://zakupki.tektorg.ru/file/get/t/LotDocuments/id/567676/name/%D0%9E%D0%B1%D0%BE%D1%81%D0%BD%D0%BE%D0%B2%D0%B0%D0%BD%D0%B8%D0%B5_%D1%81%D1%82%D0%BE%D0%B8%D0%BC%D0%BE%D1%81%D1%82%D0%B8_%D0%B7%D0%B0%D0%BA%D1%83%D0%BF%D0%BA%D0%B8.do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akupki.tektorg.ru/file/get/t/LotDocuments/id/567672/name/%D0%98%D0%B7%D0%B2%D0%B5%D1%89%D0%B5%D0%BD%D0%B8%D0%B5_%D0%BE_%D0%BF%D1%80%D0%BE%D0%B2%D0%B5%D0%B4%D0%B5%D0%BD%D0%B8%D0%B8_%D0%B7%D0%B0%D0%BF%D1%80%D0%BE%D1%81%D0%B0_%D0%BF%D1%80%D0%B5%D0%B4%D0%BB%D0%BE%D0%B6%D0%B5%D0%BD%D0%B8%D0%B9.docx" TargetMode="External"/><Relationship Id="rId12" Type="http://schemas.openxmlformats.org/officeDocument/2006/relationships/hyperlink" Target="https://zakupki.tektorg.ru/file/get/t/LotDocuments/id/567675/name/%D0%9F%D1%80%D0%BE%D0%B5%D0%BA%D1%82_%D0%B4%D0%BE%D0%B3%D0%BE%D0%B2%D0%BE%D1%80%D0%B0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gif"/><Relationship Id="rId1" Type="http://schemas.openxmlformats.org/officeDocument/2006/relationships/numbering" Target="numbering.xml"/><Relationship Id="rId6" Type="http://schemas.openxmlformats.org/officeDocument/2006/relationships/hyperlink" Target="https://zakupki.gov.ru/epz/order/notice/notice223/common-info.html?noticeInfoId=16509689" TargetMode="External"/><Relationship Id="rId11" Type="http://schemas.openxmlformats.org/officeDocument/2006/relationships/hyperlink" Target="https://zakupki.tektorg.ru/file/get/t/LotDocuments/id/567674/name/%D0%A2%D0%B5%D1%85%D0%BD%D0%B8%D1%87%D0%B5%D1%81%D0%BA%D0%BE%D0%B5_%D0%B7%D0%B0%D0%B4%D0%B0%D0%BD%D0%B8%D0%B5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ts-hm.ru/" TargetMode="External"/><Relationship Id="rId10" Type="http://schemas.openxmlformats.org/officeDocument/2006/relationships/hyperlink" Target="https://zakupki.tektorg.ru/file/get/t/LotDocuments/id/567673/name/%D0%94%D0%BE%D0%BA%D1%83%D0%BC%D0%B5%D0%BD%D1%82%D0%B0%D1%86%D0%B8%D1%8F_%D0%BE_%D0%BF%D1%80%D0%BE%D0%B2%D0%B5%D0%B4%D0%B5%D0%BD%D0%B8%D0%B8_%D0%B7%D0%B0%D0%BF%D1%80%D0%BE%D1%81%D0%B0_%D0%BF%D1%80%D0%B5%D0%B4%D0%BB%D0%BE%D0%B6%D0%B5%D0%BD%D0%B8%D0%B9.docx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zakupki.tek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dcterms:created xsi:type="dcterms:W3CDTF">2024-03-15T03:58:00Z</dcterms:created>
  <dcterms:modified xsi:type="dcterms:W3CDTF">2024-03-15T03:58:00Z</dcterms:modified>
</cp:coreProperties>
</file>