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 директора АО «УТС» по производству</w:t>
            </w: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C561A2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23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>
        <w:rPr>
          <w:b/>
        </w:rPr>
        <w:t>на поставку</w:t>
      </w:r>
      <w:r w:rsidRPr="00E7238B">
        <w:rPr>
          <w:b/>
          <w:lang w:val="x-none"/>
        </w:rPr>
        <w:t xml:space="preserve"> </w:t>
      </w:r>
      <w:r>
        <w:rPr>
          <w:b/>
        </w:rPr>
        <w:t>хозяйственных товаров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C561A2">
        <w:t xml:space="preserve">поставку </w:t>
      </w:r>
      <w:r w:rsidR="00C561A2" w:rsidRPr="00C561A2">
        <w:t>хозяйственных товаров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C561A2" w:rsidP="00C561A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bookmarkStart w:id="1" w:name="_GoBack"/>
            <w:r>
              <w:rPr>
                <w:rFonts w:eastAsia="Times New Roman"/>
                <w:iCs/>
                <w:color w:val="000000"/>
              </w:rPr>
              <w:t>Заведующая хозяйством Агафонова Ирина Альбертовна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466924">
              <w:rPr>
                <w:bCs/>
              </w:rPr>
              <w:t>(3467) 32-</w:t>
            </w:r>
            <w:r>
              <w:rPr>
                <w:bCs/>
              </w:rPr>
              <w:t>69</w:t>
            </w:r>
            <w:r w:rsidR="00466924">
              <w:rPr>
                <w:bCs/>
              </w:rPr>
              <w:t>-</w:t>
            </w:r>
            <w:r>
              <w:rPr>
                <w:bCs/>
              </w:rPr>
              <w:t>71</w:t>
            </w:r>
            <w:bookmarkEnd w:id="1"/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C561A2" w:rsidRPr="00C561A2">
              <w:t>хозяйственных товаров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C561A2" w:rsidRPr="00781E54" w:rsidRDefault="00C561A2" w:rsidP="00C561A2">
            <w:pPr>
              <w:pStyle w:val="a6"/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C561A2" w:rsidRPr="00781E54" w:rsidRDefault="00C561A2" w:rsidP="00C561A2">
            <w:pPr>
              <w:pStyle w:val="a6"/>
              <w:ind w:left="0" w:firstLine="709"/>
              <w:rPr>
                <w:bCs/>
                <w:color w:val="000000"/>
              </w:rPr>
            </w:pPr>
            <w:r w:rsidRPr="00781E54">
              <w:rPr>
                <w:bCs/>
                <w:color w:val="000000"/>
              </w:rPr>
              <w:t xml:space="preserve">1.1 </w:t>
            </w:r>
            <w:r>
              <w:rPr>
                <w:bCs/>
                <w:color w:val="000000"/>
              </w:rPr>
              <w:t>Поставка хозяйственных товаров:</w:t>
            </w:r>
          </w:p>
          <w:tbl>
            <w:tblPr>
              <w:tblW w:w="7914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4806"/>
              <w:gridCol w:w="992"/>
              <w:gridCol w:w="1407"/>
            </w:tblGrid>
            <w:tr w:rsidR="00C561A2" w:rsidRPr="00C53F99" w:rsidTr="00C561A2">
              <w:trPr>
                <w:trHeight w:val="451"/>
              </w:trPr>
              <w:tc>
                <w:tcPr>
                  <w:tcW w:w="709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C53F99">
                    <w:rPr>
                      <w:rFonts w:eastAsia="Times New Roman" w:cs="Times New Roman"/>
                    </w:rPr>
                    <w:t>№</w:t>
                  </w:r>
                </w:p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C53F99">
                    <w:rPr>
                      <w:rFonts w:cs="Times New Roman"/>
                    </w:rPr>
                    <w:t>п</w:t>
                  </w:r>
                  <w:proofErr w:type="gramEnd"/>
                  <w:r w:rsidRPr="00C53F99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Pr="00AE5B11" w:rsidRDefault="00C561A2" w:rsidP="00C561A2">
                  <w:r w:rsidRPr="00AE5B11">
                    <w:t xml:space="preserve"> Мыло туалетное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Pr="00C53F99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М</w:t>
                  </w:r>
                  <w:r w:rsidRPr="00AE5B11">
                    <w:t>ыло хозяйственное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</w:t>
                  </w:r>
                  <w:r w:rsidRPr="00AE5B11">
                    <w:t>Стиральный порошок (автомат)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п-ка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6100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</w:t>
                  </w:r>
                  <w:r w:rsidRPr="00AE5B11">
                    <w:t>Бумага туалетная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3600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</w:t>
                  </w:r>
                  <w:r w:rsidRPr="00AE5B11">
                    <w:t>Освежитель воздуха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</w:t>
                  </w:r>
                  <w:r w:rsidRPr="00AE5B11">
                    <w:t>Тряпка для пола из микрофибры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</w:t>
                  </w:r>
                  <w:r w:rsidRPr="00AE5B11">
                    <w:t>Марля медицинская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Дезинфицирующее</w:t>
                  </w:r>
                  <w:r w:rsidRPr="00AE5B11">
                    <w:t xml:space="preserve"> средство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r w:rsidRPr="00AE5B11">
                    <w:t>Средство для мытья пола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r w:rsidRPr="00AE5B11">
                    <w:t>Средство для мытья посуды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r w:rsidRPr="00AE5B11">
                    <w:t>Мешки для мусора 60 литров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Мешки для мусора 120 литров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Мешки для мусора 30 литров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r w:rsidRPr="00AE5B11">
                    <w:t>Щетка для уборки с черенком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proofErr w:type="spellStart"/>
                  <w:r>
                    <w:t>Тряпкодержатель</w:t>
                  </w:r>
                  <w:proofErr w:type="spellEnd"/>
                  <w:r w:rsidRPr="00AE5B11">
                    <w:t xml:space="preserve"> с черенком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 xml:space="preserve">16 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</w:t>
                  </w:r>
                  <w:r w:rsidRPr="00AE5B11">
                    <w:t>Ведро оцинкованное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Веник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Совок для мусора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Pr="00AE5B11" w:rsidRDefault="00C561A2" w:rsidP="00C561A2">
                  <w:r>
                    <w:t xml:space="preserve">  </w:t>
                  </w:r>
                  <w:r w:rsidRPr="00AE5B11">
                    <w:rPr>
                      <w:rFonts w:eastAsia="SimSun" w:cs="Mangal"/>
                      <w:kern w:val="2"/>
                      <w:lang w:eastAsia="zh-CN" w:bidi="hi-IN"/>
                    </w:rPr>
                    <w:t>Щетка для мытья окон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4562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75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Чистящее средство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Pr="00845620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Бумага туалетная (бобины)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Pr="00845620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Средство для мытья стекол и зеркал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Pr="00845620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23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Блок туалетный подвесной твердый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24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Полотенца бумажные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Салфетка из микрофибры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    </w:t>
                  </w:r>
                  <w:proofErr w:type="spellStart"/>
                  <w:r>
                    <w:rPr>
                      <w:rFonts w:cs="Times New Roman"/>
                    </w:rPr>
                    <w:t>упак</w:t>
                  </w:r>
                  <w:proofErr w:type="spellEnd"/>
                  <w:r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26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Салфетки бумажные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27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Мыло жидкое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28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Мыло-крем жидкое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29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Перчатки виниловые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</w:rPr>
                    <w:t>упак</w:t>
                  </w:r>
                  <w:proofErr w:type="spellEnd"/>
                  <w:r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Перчатки виниловые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</w:rPr>
                    <w:t>упак</w:t>
                  </w:r>
                  <w:proofErr w:type="spellEnd"/>
                  <w:r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</w:t>
                  </w:r>
                </w:p>
              </w:tc>
            </w:tr>
            <w:tr w:rsidR="00C561A2" w:rsidRPr="00C53F99" w:rsidTr="00C561A2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31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C561A2" w:rsidRDefault="00C561A2" w:rsidP="00C561A2">
                  <w:r>
                    <w:t xml:space="preserve">  Ведро пластиковое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561A2" w:rsidRDefault="00C561A2" w:rsidP="00C561A2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</w:tbl>
          <w:p w:rsidR="00C561A2" w:rsidRDefault="00C561A2" w:rsidP="00C561A2">
            <w:pPr>
              <w:ind w:firstLine="709"/>
              <w:rPr>
                <w:b/>
              </w:rPr>
            </w:pPr>
          </w:p>
          <w:p w:rsidR="00C561A2" w:rsidRDefault="00C561A2" w:rsidP="00C561A2">
            <w:pPr>
              <w:ind w:firstLine="709"/>
              <w:rPr>
                <w:b/>
              </w:rPr>
            </w:pPr>
            <w:r>
              <w:rPr>
                <w:b/>
              </w:rPr>
              <w:t>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Товара потребностям Заказчика</w:t>
            </w:r>
            <w:r w:rsidR="00324BC0">
              <w:rPr>
                <w:b/>
              </w:rPr>
              <w:t>.</w:t>
            </w:r>
          </w:p>
          <w:p w:rsidR="00C561A2" w:rsidRDefault="00C561A2" w:rsidP="00C561A2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ГОСТам, указанным в выше указанной таблице 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      </w:r>
            <w:proofErr w:type="gramEnd"/>
          </w:p>
          <w:p w:rsidR="00C561A2" w:rsidRPr="00401B16" w:rsidRDefault="00C561A2" w:rsidP="00C561A2">
            <w:pPr>
              <w:ind w:firstLine="709"/>
              <w:rPr>
                <w:bCs/>
                <w:color w:val="000000"/>
              </w:rPr>
            </w:pP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C561A2" w:rsidRDefault="00C561A2" w:rsidP="00C561A2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C23C2B" w:rsidRPr="00EC3FAD" w:rsidRDefault="00C561A2" w:rsidP="00C561A2">
            <w:pPr>
              <w:shd w:val="clear" w:color="auto" w:fill="FFFFFF"/>
              <w:ind w:left="-8" w:right="34" w:firstLine="150"/>
              <w:rPr>
                <w:spacing w:val="1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</w:t>
            </w:r>
            <w:r w:rsidRPr="00262CFD">
              <w:rPr>
                <w:b/>
                <w:iCs/>
                <w:color w:val="000000"/>
              </w:rPr>
              <w:lastRenderedPageBreak/>
              <w:t>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324BC0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324BC0">
              <w:rPr>
                <w:u w:val="single"/>
              </w:rPr>
              <w:t>6 865 011</w:t>
            </w:r>
            <w:r w:rsidR="00371C33" w:rsidRPr="00A43D0E">
              <w:rPr>
                <w:u w:val="single"/>
              </w:rPr>
              <w:t xml:space="preserve"> (</w:t>
            </w:r>
            <w:r w:rsidR="00324BC0">
              <w:rPr>
                <w:u w:val="single"/>
              </w:rPr>
              <w:t>шесть миллионов восемьсот шестьдесят пять тысяч одиннадцать</w:t>
            </w:r>
            <w:r w:rsidR="00371C33" w:rsidRPr="00A43D0E">
              <w:rPr>
                <w:u w:val="single"/>
              </w:rPr>
              <w:t>) рубл</w:t>
            </w:r>
            <w:r w:rsidR="009846DA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324BC0">
              <w:rPr>
                <w:u w:val="single"/>
              </w:rPr>
              <w:t>28</w:t>
            </w:r>
            <w:r w:rsidR="00371C33">
              <w:rPr>
                <w:u w:val="single"/>
              </w:rPr>
              <w:t xml:space="preserve"> копе</w:t>
            </w:r>
            <w:r w:rsidR="00324BC0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324BC0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324BC0">
              <w:rPr>
                <w:iCs/>
              </w:rPr>
              <w:t>09</w:t>
            </w:r>
            <w:r w:rsidRPr="00751F95">
              <w:rPr>
                <w:iCs/>
              </w:rPr>
              <w:t xml:space="preserve">» </w:t>
            </w:r>
            <w:r w:rsidR="00EC3FAD">
              <w:rPr>
                <w:iCs/>
              </w:rPr>
              <w:t>августа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875DC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3875DC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324BC0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324BC0">
              <w:rPr>
                <w:iCs/>
              </w:rPr>
              <w:t>09</w:t>
            </w:r>
            <w:r w:rsidRPr="00751F95">
              <w:rPr>
                <w:iCs/>
              </w:rPr>
              <w:t xml:space="preserve">» </w:t>
            </w:r>
            <w:r w:rsidR="00EC3FAD">
              <w:rPr>
                <w:iCs/>
              </w:rPr>
              <w:t>августа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3875DC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3875DC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24BC0">
              <w:t>10</w:t>
            </w:r>
            <w:r w:rsidR="000200A5" w:rsidRPr="00751F95">
              <w:t xml:space="preserve">» </w:t>
            </w:r>
            <w:r w:rsidR="002F35C7">
              <w:t>августа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875DC">
              <w:t>9</w:t>
            </w:r>
            <w:r w:rsidR="000200A5" w:rsidRPr="00751F95">
              <w:t>:</w:t>
            </w:r>
            <w:r w:rsidR="003875DC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324BC0">
              <w:t>11</w:t>
            </w:r>
            <w:r w:rsidR="00651EAF">
              <w:t>»</w:t>
            </w:r>
            <w:r w:rsidR="000200A5" w:rsidRPr="00751F95">
              <w:t xml:space="preserve"> </w:t>
            </w:r>
            <w:r w:rsidR="009846DA">
              <w:t>августа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875DC">
              <w:t>9</w:t>
            </w:r>
            <w:r w:rsidR="000200A5" w:rsidRPr="00751F95">
              <w:t>:</w:t>
            </w:r>
            <w:r w:rsidR="003875DC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324BC0">
              <w:t>14</w:t>
            </w:r>
            <w:r w:rsidRPr="00751F95">
              <w:t xml:space="preserve">» </w:t>
            </w:r>
            <w:r w:rsidR="009846DA">
              <w:t>августа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3875DC">
              <w:t>9</w:t>
            </w:r>
            <w:r w:rsidRPr="00751F95">
              <w:t>:</w:t>
            </w:r>
            <w:r w:rsidR="003875DC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324BC0" w:rsidRPr="00C561A2">
              <w:t>хозяйственных товаров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324BC0">
              <w:rPr>
                <w:bCs/>
                <w:color w:val="000000"/>
              </w:rPr>
              <w:t>09</w:t>
            </w:r>
            <w:r w:rsidRPr="00751F95">
              <w:rPr>
                <w:bCs/>
                <w:color w:val="000000"/>
              </w:rPr>
              <w:t xml:space="preserve">» </w:t>
            </w:r>
            <w:r w:rsidR="002F35C7">
              <w:rPr>
                <w:bCs/>
                <w:color w:val="000000"/>
              </w:rPr>
              <w:t>августа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875DC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3875DC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561A2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C3FAD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A8B3-423D-4FE3-9072-A75D6D3F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2023-07-31T03:58:00Z</cp:lastPrinted>
  <dcterms:created xsi:type="dcterms:W3CDTF">2023-07-31T03:58:00Z</dcterms:created>
  <dcterms:modified xsi:type="dcterms:W3CDTF">2023-07-31T03:58:00Z</dcterms:modified>
</cp:coreProperties>
</file>